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DC2" w:rsidRDefault="00420A1A">
      <w:pPr>
        <w:ind w:left="2375"/>
      </w:pPr>
      <w:r>
        <w:t>Autumn</w:t>
      </w:r>
    </w:p>
    <w:tbl>
      <w:tblPr>
        <w:tblStyle w:val="TableGrid"/>
        <w:tblW w:w="15306" w:type="dxa"/>
        <w:tblInd w:w="-1269" w:type="dxa"/>
        <w:tblCellMar>
          <w:top w:w="105" w:type="dxa"/>
          <w:left w:w="0" w:type="dxa"/>
          <w:bottom w:w="0" w:type="dxa"/>
          <w:right w:w="132" w:type="dxa"/>
        </w:tblCellMar>
        <w:tblLook w:val="04A0" w:firstRow="1" w:lastRow="0" w:firstColumn="1" w:lastColumn="0" w:noHBand="0" w:noVBand="1"/>
      </w:tblPr>
      <w:tblGrid>
        <w:gridCol w:w="1632"/>
        <w:gridCol w:w="411"/>
        <w:gridCol w:w="3035"/>
        <w:gridCol w:w="341"/>
        <w:gridCol w:w="3148"/>
        <w:gridCol w:w="2055"/>
        <w:gridCol w:w="3472"/>
        <w:gridCol w:w="1212"/>
      </w:tblGrid>
      <w:tr w:rsidR="00657DC2">
        <w:trPr>
          <w:trHeight w:val="679"/>
        </w:trPr>
        <w:tc>
          <w:tcPr>
            <w:tcW w:w="13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DC2" w:rsidRDefault="00420A1A">
            <w:pPr>
              <w:spacing w:after="160"/>
              <w:ind w:left="0" w:firstLine="0"/>
            </w:pPr>
            <w:bookmarkStart w:id="0" w:name="_GoBack"/>
            <w:r w:rsidRPr="00420A1A">
              <w:rPr>
                <w:rFonts w:cs="Times New Roman"/>
                <w:b w:val="0"/>
                <w:noProof/>
                <w:color w:val="auto"/>
                <w:sz w:val="22"/>
              </w:rPr>
              <w:drawing>
                <wp:anchor distT="0" distB="0" distL="114300" distR="114300" simplePos="0" relativeHeight="251659264" behindDoc="1" locked="0" layoutInCell="1" allowOverlap="1" wp14:anchorId="0A136109" wp14:editId="247E4E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00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168" y="21168"/>
                      <wp:lineTo x="21168" y="0"/>
                      <wp:lineTo x="0" y="0"/>
                    </wp:wrapPolygon>
                  </wp:wrapTight>
                  <wp:docPr id="3" name="Picture 3" descr="https://img.cdn.schooljotter2.com/sampled/12845791/100/100/nocrop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cdn.schooljotter2.com/sampled/12845791/100/100/nocrop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AADC"/>
          </w:tcPr>
          <w:p w:rsidR="00657DC2" w:rsidRDefault="00657DC2">
            <w:pPr>
              <w:spacing w:after="160"/>
              <w:ind w:left="0" w:firstLine="0"/>
            </w:pPr>
          </w:p>
        </w:tc>
        <w:tc>
          <w:tcPr>
            <w:tcW w:w="3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657DC2" w:rsidRDefault="00420A1A">
            <w:pPr>
              <w:ind w:left="959" w:right="538" w:hanging="101"/>
              <w:jc w:val="both"/>
            </w:pPr>
            <w:r>
              <w:rPr>
                <w:color w:val="FFFFFF"/>
                <w:sz w:val="22"/>
              </w:rPr>
              <w:t>Week 1 - 4 BLOCK 1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AADC"/>
          </w:tcPr>
          <w:p w:rsidR="00657DC2" w:rsidRDefault="00657DC2">
            <w:pPr>
              <w:spacing w:after="160"/>
              <w:ind w:left="0" w:firstLine="0"/>
            </w:pPr>
          </w:p>
        </w:tc>
        <w:tc>
          <w:tcPr>
            <w:tcW w:w="3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657DC2" w:rsidRDefault="00420A1A">
            <w:pPr>
              <w:ind w:left="1054" w:right="556" w:hanging="101"/>
              <w:jc w:val="both"/>
            </w:pPr>
            <w:r>
              <w:rPr>
                <w:color w:val="FFFFFF"/>
                <w:sz w:val="22"/>
              </w:rPr>
              <w:t>Week 5 - 7 BLOCK 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657DC2" w:rsidRDefault="00420A1A">
            <w:pPr>
              <w:ind w:left="403" w:right="270" w:firstLine="0"/>
              <w:jc w:val="center"/>
            </w:pPr>
            <w:r>
              <w:rPr>
                <w:color w:val="FFFFFF"/>
                <w:sz w:val="22"/>
              </w:rPr>
              <w:t>Week 8 BLOCK 3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657DC2" w:rsidRDefault="00420A1A">
            <w:pPr>
              <w:ind w:left="934" w:right="802" w:firstLine="0"/>
              <w:jc w:val="center"/>
            </w:pPr>
            <w:r>
              <w:rPr>
                <w:color w:val="FFFFFF"/>
                <w:sz w:val="22"/>
              </w:rPr>
              <w:t>Week 9 - 11 BLOCK 4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  <w:vAlign w:val="center"/>
          </w:tcPr>
          <w:p w:rsidR="00657DC2" w:rsidRDefault="00420A1A">
            <w:pPr>
              <w:ind w:left="214" w:firstLine="0"/>
            </w:pPr>
            <w:r>
              <w:rPr>
                <w:color w:val="FFFFFF"/>
                <w:sz w:val="22"/>
              </w:rPr>
              <w:t>Week 12</w:t>
            </w:r>
          </w:p>
        </w:tc>
      </w:tr>
      <w:tr w:rsidR="00657DC2">
        <w:trPr>
          <w:trHeight w:val="631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DC2" w:rsidRDefault="00657DC2">
            <w:pPr>
              <w:spacing w:after="160"/>
              <w:ind w:left="0" w:firstLine="0"/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3F3"/>
          </w:tcPr>
          <w:p w:rsidR="00657DC2" w:rsidRDefault="00657DC2">
            <w:pPr>
              <w:spacing w:after="160"/>
              <w:ind w:left="0" w:firstLine="0"/>
            </w:pPr>
          </w:p>
        </w:tc>
        <w:tc>
          <w:tcPr>
            <w:tcW w:w="3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3F3"/>
            <w:vAlign w:val="center"/>
          </w:tcPr>
          <w:p w:rsidR="00657DC2" w:rsidRDefault="00420A1A">
            <w:pPr>
              <w:ind w:left="474" w:firstLine="0"/>
            </w:pPr>
            <w:r>
              <w:rPr>
                <w:sz w:val="20"/>
              </w:rPr>
              <w:t>Number: Place Value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3F3"/>
          </w:tcPr>
          <w:p w:rsidR="00657DC2" w:rsidRDefault="00657DC2">
            <w:pPr>
              <w:spacing w:after="160"/>
              <w:ind w:left="0" w:firstLine="0"/>
            </w:pPr>
          </w:p>
        </w:tc>
        <w:tc>
          <w:tcPr>
            <w:tcW w:w="3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3F3"/>
            <w:vAlign w:val="center"/>
          </w:tcPr>
          <w:p w:rsidR="00657DC2" w:rsidRDefault="00420A1A">
            <w:pPr>
              <w:ind w:left="0" w:firstLine="0"/>
            </w:pPr>
            <w:r>
              <w:rPr>
                <w:sz w:val="20"/>
              </w:rPr>
              <w:t>Number: Addition and Subtraction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657DC2" w:rsidRDefault="00420A1A">
            <w:pPr>
              <w:ind w:left="149" w:firstLine="0"/>
              <w:jc w:val="center"/>
            </w:pPr>
            <w:r>
              <w:rPr>
                <w:sz w:val="20"/>
              </w:rPr>
              <w:t>Measurement: Length and Perimeter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vAlign w:val="center"/>
          </w:tcPr>
          <w:p w:rsidR="00657DC2" w:rsidRDefault="00420A1A">
            <w:pPr>
              <w:ind w:left="129" w:firstLine="0"/>
              <w:jc w:val="center"/>
            </w:pPr>
            <w:r>
              <w:rPr>
                <w:sz w:val="20"/>
              </w:rPr>
              <w:t>Number: Multiplication and Division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DC2" w:rsidRDefault="00420A1A">
            <w:pPr>
              <w:ind w:left="135" w:firstLine="0"/>
              <w:jc w:val="center"/>
            </w:pPr>
            <w:r>
              <w:rPr>
                <w:sz w:val="14"/>
              </w:rPr>
              <w:t>Consolidation</w:t>
            </w:r>
          </w:p>
        </w:tc>
      </w:tr>
      <w:tr w:rsidR="00657DC2">
        <w:trPr>
          <w:trHeight w:val="4229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657DC2" w:rsidRDefault="00420A1A">
            <w:pPr>
              <w:ind w:left="460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0450" cy="1099511"/>
                      <wp:effectExtent l="0" t="0" r="0" b="0"/>
                      <wp:docPr id="10661" name="Group 106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450" cy="1099511"/>
                                <a:chOff x="0" y="0"/>
                                <a:chExt cx="310450" cy="1099511"/>
                              </a:xfrm>
                            </wpg:grpSpPr>
                            <wps:wsp>
                              <wps:cNvPr id="65" name="Rectangle 65"/>
                              <wps:cNvSpPr/>
                              <wps:spPr>
                                <a:xfrm rot="-5399999">
                                  <a:off x="-636206" y="273368"/>
                                  <a:ext cx="146235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57DC2" w:rsidRDefault="00420A1A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color w:val="FFFFFF"/>
                                        <w:sz w:val="22"/>
                                      </w:rPr>
                                      <w:t xml:space="preserve">White Rose Maths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" name="Rectangle 66"/>
                              <wps:cNvSpPr/>
                              <wps:spPr>
                                <a:xfrm rot="-5399999">
                                  <a:off x="29886" y="570652"/>
                                  <a:ext cx="46544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57DC2" w:rsidRDefault="00420A1A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color w:val="FFFFFF"/>
                                        <w:sz w:val="22"/>
                                      </w:rPr>
                                      <w:t xml:space="preserve">Small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" name="Rectangle 67"/>
                              <wps:cNvSpPr/>
                              <wps:spPr>
                                <a:xfrm rot="-5399999">
                                  <a:off x="53195" y="243442"/>
                                  <a:ext cx="41882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57DC2" w:rsidRDefault="00420A1A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color w:val="FFFFFF"/>
                                        <w:sz w:val="22"/>
                                      </w:rPr>
                                      <w:t>Steps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661" style="width:24.4448pt;height:86.5757pt;mso-position-horizontal-relative:char;mso-position-vertical-relative:line" coordsize="3104,10995">
                      <v:rect id="Rectangle 65" style="position:absolute;width:14623;height:1899;left:-6362;top:27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White Rose Maths </w:t>
                              </w:r>
                            </w:p>
                          </w:txbxContent>
                        </v:textbox>
                      </v:rect>
                      <v:rect id="Rectangle 66" style="position:absolute;width:4654;height:1899;left:298;top:570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Small </w:t>
                              </w:r>
                            </w:p>
                          </w:txbxContent>
                        </v:textbox>
                      </v:rect>
                      <v:rect id="Rectangle 67" style="position:absolute;width:4188;height:1899;left:531;top:243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Steps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7DC2" w:rsidRDefault="00420A1A">
            <w:pPr>
              <w:ind w:left="14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ind w:left="14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ind w:left="14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spacing w:line="250" w:lineRule="auto"/>
              <w:ind w:left="144" w:right="13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 • • • • • • • •</w:t>
            </w:r>
          </w:p>
          <w:p w:rsidR="00657DC2" w:rsidRDefault="00420A1A">
            <w:pPr>
              <w:ind w:left="14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</w:tc>
        <w:tc>
          <w:tcPr>
            <w:tcW w:w="3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Roman numerals to 100.</w:t>
            </w:r>
          </w:p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Round to the nearest 10.</w:t>
            </w:r>
          </w:p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Round to the nearest 100.</w:t>
            </w:r>
          </w:p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Count in 1,000s.</w:t>
            </w:r>
          </w:p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1,000s, 100s, 10s and 1s.</w:t>
            </w:r>
          </w:p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Partitioning.</w:t>
            </w:r>
          </w:p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Number line to 10,000.</w:t>
            </w:r>
          </w:p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1,000 more or less.</w:t>
            </w:r>
          </w:p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Compare numbers.</w:t>
            </w:r>
          </w:p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Order numbers.</w:t>
            </w:r>
          </w:p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Round to the nearest 1,000.</w:t>
            </w:r>
          </w:p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Count in 25s.</w:t>
            </w:r>
          </w:p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Negative numbers.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7DC2" w:rsidRDefault="00420A1A">
            <w:pPr>
              <w:spacing w:after="208"/>
              <w:ind w:left="145" w:firstLine="0"/>
              <w:jc w:val="center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ind w:left="145" w:firstLine="0"/>
              <w:jc w:val="center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spacing w:after="208"/>
              <w:ind w:left="145" w:firstLine="0"/>
              <w:jc w:val="center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spacing w:after="208"/>
              <w:ind w:left="145" w:firstLine="0"/>
              <w:jc w:val="center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spacing w:after="208"/>
              <w:ind w:left="145" w:firstLine="0"/>
              <w:jc w:val="center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spacing w:after="208"/>
              <w:ind w:left="145" w:firstLine="0"/>
              <w:jc w:val="center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spacing w:after="209"/>
              <w:ind w:left="145" w:firstLine="0"/>
              <w:jc w:val="center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spacing w:line="250" w:lineRule="auto"/>
              <w:ind w:left="113" w:firstLine="0"/>
              <w:jc w:val="center"/>
            </w:pPr>
            <w:r>
              <w:rPr>
                <w:rFonts w:ascii="Arial" w:eastAsia="Arial" w:hAnsi="Arial" w:cs="Arial"/>
                <w:b w:val="0"/>
                <w:sz w:val="18"/>
              </w:rPr>
              <w:t>• •</w:t>
            </w:r>
          </w:p>
          <w:p w:rsidR="00657DC2" w:rsidRDefault="00420A1A">
            <w:pPr>
              <w:ind w:left="145" w:firstLine="0"/>
              <w:jc w:val="center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</w:tc>
        <w:tc>
          <w:tcPr>
            <w:tcW w:w="3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DC2" w:rsidRDefault="00420A1A">
            <w:pPr>
              <w:spacing w:after="12" w:line="236" w:lineRule="auto"/>
              <w:ind w:left="76" w:firstLine="0"/>
            </w:pPr>
            <w:r>
              <w:rPr>
                <w:b w:val="0"/>
                <w:sz w:val="18"/>
              </w:rPr>
              <w:t>Add and subtract 1s, 10s, 100s and 1000s.</w:t>
            </w:r>
          </w:p>
          <w:p w:rsidR="00657DC2" w:rsidRDefault="00420A1A">
            <w:pPr>
              <w:spacing w:after="6" w:line="243" w:lineRule="auto"/>
              <w:ind w:left="76" w:firstLine="0"/>
            </w:pPr>
            <w:r>
              <w:rPr>
                <w:b w:val="0"/>
                <w:sz w:val="18"/>
              </w:rPr>
              <w:t>Add two 4-digit numbers – no exchange. Add two 4-digit numbers – one exchange.</w:t>
            </w:r>
          </w:p>
          <w:p w:rsidR="00657DC2" w:rsidRDefault="00420A1A">
            <w:pPr>
              <w:spacing w:after="12" w:line="236" w:lineRule="auto"/>
              <w:ind w:left="76" w:firstLine="0"/>
              <w:jc w:val="both"/>
            </w:pPr>
            <w:r>
              <w:rPr>
                <w:b w:val="0"/>
                <w:sz w:val="18"/>
              </w:rPr>
              <w:t>Add two 4-digit numbers – more than one exchange.</w:t>
            </w:r>
          </w:p>
          <w:p w:rsidR="00657DC2" w:rsidRDefault="00420A1A">
            <w:pPr>
              <w:spacing w:after="12" w:line="236" w:lineRule="auto"/>
              <w:ind w:left="76" w:firstLine="0"/>
            </w:pPr>
            <w:r>
              <w:rPr>
                <w:b w:val="0"/>
                <w:sz w:val="18"/>
              </w:rPr>
              <w:t>Subtract two 4-digit numbers – no exchange.</w:t>
            </w:r>
          </w:p>
          <w:p w:rsidR="00657DC2" w:rsidRDefault="00420A1A">
            <w:pPr>
              <w:spacing w:after="12" w:line="236" w:lineRule="auto"/>
              <w:ind w:left="76" w:firstLine="0"/>
            </w:pPr>
            <w:r>
              <w:rPr>
                <w:b w:val="0"/>
                <w:sz w:val="18"/>
              </w:rPr>
              <w:t>Subtract two 4-digit numbers – one exchange.</w:t>
            </w:r>
          </w:p>
          <w:p w:rsidR="00657DC2" w:rsidRDefault="00420A1A">
            <w:pPr>
              <w:spacing w:line="236" w:lineRule="auto"/>
              <w:ind w:left="76" w:firstLine="0"/>
            </w:pPr>
            <w:r>
              <w:rPr>
                <w:b w:val="0"/>
                <w:sz w:val="18"/>
              </w:rPr>
              <w:t>Subtract two 4-digit numbers – more than one exchange.</w:t>
            </w:r>
          </w:p>
          <w:p w:rsidR="00657DC2" w:rsidRDefault="00420A1A">
            <w:pPr>
              <w:ind w:left="76" w:firstLine="0"/>
            </w:pPr>
            <w:r>
              <w:rPr>
                <w:b w:val="0"/>
                <w:sz w:val="18"/>
              </w:rPr>
              <w:t>Efficient subtraction.</w:t>
            </w:r>
          </w:p>
          <w:p w:rsidR="00657DC2" w:rsidRDefault="00420A1A">
            <w:pPr>
              <w:ind w:left="76" w:firstLine="0"/>
            </w:pPr>
            <w:r>
              <w:rPr>
                <w:b w:val="0"/>
                <w:sz w:val="18"/>
              </w:rPr>
              <w:t>Estimate answers.</w:t>
            </w:r>
          </w:p>
          <w:p w:rsidR="00657DC2" w:rsidRDefault="00420A1A">
            <w:pPr>
              <w:ind w:left="76" w:firstLine="0"/>
            </w:pPr>
            <w:r>
              <w:rPr>
                <w:b w:val="0"/>
                <w:sz w:val="18"/>
              </w:rPr>
              <w:t>Checking strategies.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DC2" w:rsidRDefault="00420A1A">
            <w:pPr>
              <w:numPr>
                <w:ilvl w:val="0"/>
                <w:numId w:val="1"/>
              </w:numPr>
              <w:ind w:left="416" w:hanging="271"/>
            </w:pPr>
            <w:r>
              <w:rPr>
                <w:b w:val="0"/>
                <w:sz w:val="18"/>
              </w:rPr>
              <w:t>Kilometres.</w:t>
            </w:r>
          </w:p>
          <w:p w:rsidR="00657DC2" w:rsidRDefault="00420A1A">
            <w:pPr>
              <w:numPr>
                <w:ilvl w:val="0"/>
                <w:numId w:val="1"/>
              </w:numPr>
              <w:ind w:left="416" w:hanging="271"/>
            </w:pPr>
            <w:r>
              <w:rPr>
                <w:b w:val="0"/>
                <w:sz w:val="18"/>
              </w:rPr>
              <w:t>Perimeter on a grid.</w:t>
            </w:r>
          </w:p>
          <w:p w:rsidR="00657DC2" w:rsidRDefault="00420A1A">
            <w:pPr>
              <w:numPr>
                <w:ilvl w:val="0"/>
                <w:numId w:val="1"/>
              </w:numPr>
              <w:spacing w:after="11" w:line="237" w:lineRule="auto"/>
              <w:ind w:left="416" w:hanging="271"/>
            </w:pPr>
            <w:r>
              <w:rPr>
                <w:b w:val="0"/>
                <w:sz w:val="18"/>
              </w:rPr>
              <w:t>Perimeter of a rectangle.</w:t>
            </w:r>
          </w:p>
          <w:p w:rsidR="00657DC2" w:rsidRDefault="00420A1A">
            <w:pPr>
              <w:numPr>
                <w:ilvl w:val="0"/>
                <w:numId w:val="1"/>
              </w:numPr>
              <w:ind w:left="416" w:hanging="271"/>
            </w:pPr>
            <w:r>
              <w:rPr>
                <w:b w:val="0"/>
                <w:sz w:val="18"/>
              </w:rPr>
              <w:t xml:space="preserve">Perimeter of </w:t>
            </w:r>
          </w:p>
          <w:p w:rsidR="00657DC2" w:rsidRDefault="00420A1A">
            <w:pPr>
              <w:ind w:left="202" w:firstLine="0"/>
              <w:jc w:val="center"/>
            </w:pPr>
            <w:proofErr w:type="gramStart"/>
            <w:r>
              <w:rPr>
                <w:b w:val="0"/>
                <w:sz w:val="18"/>
              </w:rPr>
              <w:t>rectilinear</w:t>
            </w:r>
            <w:proofErr w:type="gramEnd"/>
            <w:r>
              <w:rPr>
                <w:b w:val="0"/>
                <w:sz w:val="18"/>
              </w:rPr>
              <w:t xml:space="preserve"> shapes.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DC2" w:rsidRDefault="00420A1A">
            <w:pPr>
              <w:numPr>
                <w:ilvl w:val="0"/>
                <w:numId w:val="2"/>
              </w:numPr>
              <w:ind w:hanging="271"/>
            </w:pPr>
            <w:r>
              <w:rPr>
                <w:b w:val="0"/>
                <w:sz w:val="18"/>
              </w:rPr>
              <w:t>Multiply by 10.</w:t>
            </w:r>
          </w:p>
          <w:p w:rsidR="00657DC2" w:rsidRDefault="00420A1A">
            <w:pPr>
              <w:numPr>
                <w:ilvl w:val="0"/>
                <w:numId w:val="2"/>
              </w:numPr>
              <w:ind w:hanging="271"/>
            </w:pPr>
            <w:r>
              <w:rPr>
                <w:b w:val="0"/>
                <w:sz w:val="18"/>
              </w:rPr>
              <w:t>Multiply by 100.</w:t>
            </w:r>
          </w:p>
          <w:p w:rsidR="00657DC2" w:rsidRDefault="00420A1A">
            <w:pPr>
              <w:numPr>
                <w:ilvl w:val="0"/>
                <w:numId w:val="2"/>
              </w:numPr>
              <w:ind w:hanging="271"/>
            </w:pPr>
            <w:r>
              <w:rPr>
                <w:b w:val="0"/>
                <w:sz w:val="18"/>
              </w:rPr>
              <w:t>Divide by 10.</w:t>
            </w:r>
          </w:p>
          <w:p w:rsidR="00657DC2" w:rsidRDefault="00420A1A">
            <w:pPr>
              <w:numPr>
                <w:ilvl w:val="0"/>
                <w:numId w:val="2"/>
              </w:numPr>
              <w:ind w:hanging="271"/>
            </w:pPr>
            <w:r>
              <w:rPr>
                <w:b w:val="0"/>
                <w:sz w:val="18"/>
              </w:rPr>
              <w:t>Divide by 100.</w:t>
            </w:r>
          </w:p>
          <w:p w:rsidR="00657DC2" w:rsidRDefault="00420A1A">
            <w:pPr>
              <w:numPr>
                <w:ilvl w:val="0"/>
                <w:numId w:val="2"/>
              </w:numPr>
              <w:ind w:hanging="271"/>
            </w:pPr>
            <w:r>
              <w:rPr>
                <w:b w:val="0"/>
                <w:sz w:val="18"/>
              </w:rPr>
              <w:t>Multiply by 1 and 0.</w:t>
            </w:r>
          </w:p>
          <w:p w:rsidR="00657DC2" w:rsidRDefault="00420A1A">
            <w:pPr>
              <w:numPr>
                <w:ilvl w:val="0"/>
                <w:numId w:val="2"/>
              </w:numPr>
              <w:ind w:hanging="271"/>
            </w:pPr>
            <w:r>
              <w:rPr>
                <w:b w:val="0"/>
                <w:sz w:val="18"/>
              </w:rPr>
              <w:t>Divide by 1.</w:t>
            </w:r>
          </w:p>
          <w:p w:rsidR="00657DC2" w:rsidRDefault="00420A1A">
            <w:pPr>
              <w:numPr>
                <w:ilvl w:val="0"/>
                <w:numId w:val="2"/>
              </w:numPr>
              <w:ind w:hanging="271"/>
            </w:pPr>
            <w:r>
              <w:rPr>
                <w:b w:val="0"/>
                <w:sz w:val="18"/>
              </w:rPr>
              <w:t>Multiply and divide by 6.</w:t>
            </w:r>
          </w:p>
          <w:p w:rsidR="00657DC2" w:rsidRDefault="00420A1A">
            <w:pPr>
              <w:numPr>
                <w:ilvl w:val="0"/>
                <w:numId w:val="2"/>
              </w:numPr>
              <w:ind w:hanging="271"/>
            </w:pPr>
            <w:r>
              <w:rPr>
                <w:b w:val="0"/>
                <w:sz w:val="18"/>
              </w:rPr>
              <w:t>6 times-table and division facts.</w:t>
            </w:r>
          </w:p>
          <w:p w:rsidR="00657DC2" w:rsidRDefault="00420A1A">
            <w:pPr>
              <w:numPr>
                <w:ilvl w:val="0"/>
                <w:numId w:val="2"/>
              </w:numPr>
              <w:ind w:hanging="271"/>
            </w:pPr>
            <w:r>
              <w:rPr>
                <w:b w:val="0"/>
                <w:sz w:val="18"/>
              </w:rPr>
              <w:t>Multiply and divide by 9.</w:t>
            </w:r>
          </w:p>
          <w:p w:rsidR="00657DC2" w:rsidRDefault="00420A1A">
            <w:pPr>
              <w:numPr>
                <w:ilvl w:val="0"/>
                <w:numId w:val="2"/>
              </w:numPr>
              <w:ind w:hanging="271"/>
            </w:pPr>
            <w:r>
              <w:rPr>
                <w:b w:val="0"/>
                <w:sz w:val="18"/>
              </w:rPr>
              <w:t xml:space="preserve">9 times-table </w:t>
            </w:r>
            <w:r>
              <w:rPr>
                <w:b w:val="0"/>
                <w:sz w:val="18"/>
              </w:rPr>
              <w:t>and division facts.</w:t>
            </w:r>
          </w:p>
          <w:p w:rsidR="00657DC2" w:rsidRDefault="00420A1A">
            <w:pPr>
              <w:numPr>
                <w:ilvl w:val="0"/>
                <w:numId w:val="2"/>
              </w:numPr>
              <w:ind w:hanging="271"/>
            </w:pPr>
            <w:r>
              <w:rPr>
                <w:b w:val="0"/>
                <w:sz w:val="18"/>
              </w:rPr>
              <w:t>Multiply and divide by 7.</w:t>
            </w:r>
          </w:p>
          <w:p w:rsidR="00657DC2" w:rsidRDefault="00420A1A">
            <w:pPr>
              <w:numPr>
                <w:ilvl w:val="0"/>
                <w:numId w:val="2"/>
              </w:numPr>
              <w:ind w:hanging="271"/>
            </w:pPr>
            <w:r>
              <w:rPr>
                <w:b w:val="0"/>
                <w:sz w:val="18"/>
              </w:rPr>
              <w:t>7 times-table and division facts.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DC2" w:rsidRDefault="00420A1A">
            <w:pPr>
              <w:ind w:left="136" w:firstLine="0"/>
              <w:jc w:val="center"/>
            </w:pPr>
            <w:r>
              <w:rPr>
                <w:b w:val="0"/>
                <w:sz w:val="18"/>
              </w:rPr>
              <w:t>All</w:t>
            </w:r>
          </w:p>
        </w:tc>
      </w:tr>
      <w:tr w:rsidR="00657DC2">
        <w:trPr>
          <w:trHeight w:val="4248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657DC2" w:rsidRDefault="00420A1A">
            <w:pPr>
              <w:ind w:left="592" w:firstLine="0"/>
            </w:pPr>
            <w:r>
              <w:rPr>
                <w:b w:val="0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42810" cy="1434889"/>
                      <wp:effectExtent l="0" t="0" r="0" b="0"/>
                      <wp:docPr id="11599" name="Group 115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1434889"/>
                                <a:chOff x="0" y="0"/>
                                <a:chExt cx="142810" cy="1434889"/>
                              </a:xfrm>
                            </wpg:grpSpPr>
                            <wps:wsp>
                              <wps:cNvPr id="185" name="Rectangle 185"/>
                              <wps:cNvSpPr/>
                              <wps:spPr>
                                <a:xfrm rot="-5399999">
                                  <a:off x="-859232" y="385719"/>
                                  <a:ext cx="190840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57DC2" w:rsidRDefault="00420A1A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color w:val="FFFFFF"/>
                                        <w:sz w:val="22"/>
                                      </w:rPr>
                                      <w:t>National Curriculum Link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599" style="width:11.2449pt;height:112.983pt;mso-position-horizontal-relative:char;mso-position-vertical-relative:line" coordsize="1428,14348">
                      <v:rect id="Rectangle 185" style="position:absolute;width:19084;height:1899;left:-8592;top:385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National Curriculum Link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657DC2" w:rsidRDefault="00420A1A">
            <w:pPr>
              <w:spacing w:after="208"/>
              <w:ind w:left="14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spacing w:after="208"/>
              <w:ind w:left="14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spacing w:after="425"/>
              <w:ind w:left="14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spacing w:after="208"/>
              <w:ind w:left="14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spacing w:after="424"/>
              <w:ind w:left="14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spacing w:after="208"/>
              <w:ind w:left="14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spacing w:after="425"/>
              <w:ind w:left="14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ind w:left="144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</w:tc>
        <w:tc>
          <w:tcPr>
            <w:tcW w:w="3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57DC2" w:rsidRDefault="00420A1A">
            <w:pPr>
              <w:spacing w:line="236" w:lineRule="auto"/>
              <w:ind w:left="0" w:firstLine="0"/>
            </w:pPr>
            <w:r>
              <w:rPr>
                <w:b w:val="0"/>
                <w:sz w:val="18"/>
              </w:rPr>
              <w:t xml:space="preserve">Count in multiples of 6, 7, </w:t>
            </w:r>
            <w:proofErr w:type="gramStart"/>
            <w:r>
              <w:rPr>
                <w:b w:val="0"/>
                <w:sz w:val="18"/>
              </w:rPr>
              <w:t>9</w:t>
            </w:r>
            <w:proofErr w:type="gramEnd"/>
            <w:r>
              <w:rPr>
                <w:b w:val="0"/>
                <w:sz w:val="18"/>
              </w:rPr>
              <w:t>. 25 and 1000.</w:t>
            </w:r>
          </w:p>
          <w:p w:rsidR="00657DC2" w:rsidRDefault="00420A1A">
            <w:pPr>
              <w:spacing w:line="236" w:lineRule="auto"/>
              <w:ind w:left="0" w:firstLine="0"/>
            </w:pPr>
            <w:r>
              <w:rPr>
                <w:b w:val="0"/>
                <w:sz w:val="18"/>
              </w:rPr>
              <w:t>Find 1000 more or less than a given number.</w:t>
            </w:r>
          </w:p>
          <w:p w:rsidR="00657DC2" w:rsidRDefault="00420A1A">
            <w:pPr>
              <w:spacing w:line="236" w:lineRule="auto"/>
              <w:ind w:left="0" w:firstLine="0"/>
            </w:pPr>
            <w:r>
              <w:rPr>
                <w:b w:val="0"/>
                <w:sz w:val="18"/>
              </w:rPr>
              <w:t>Recognise the place value of each digit in a four digit number (thousands, hundreds, tens and ones).</w:t>
            </w:r>
          </w:p>
          <w:p w:rsidR="00657DC2" w:rsidRDefault="00420A1A">
            <w:pPr>
              <w:spacing w:line="236" w:lineRule="auto"/>
              <w:ind w:left="0" w:firstLine="0"/>
            </w:pPr>
            <w:r>
              <w:rPr>
                <w:b w:val="0"/>
                <w:sz w:val="18"/>
              </w:rPr>
              <w:t>Order and compare numbers beyond 1000.</w:t>
            </w:r>
          </w:p>
          <w:p w:rsidR="00657DC2" w:rsidRDefault="00420A1A">
            <w:pPr>
              <w:spacing w:line="236" w:lineRule="auto"/>
              <w:ind w:left="0" w:firstLine="0"/>
            </w:pPr>
            <w:r>
              <w:rPr>
                <w:b w:val="0"/>
                <w:sz w:val="18"/>
              </w:rPr>
              <w:t>Identify, represent and estimate numbers using different representations.</w:t>
            </w:r>
          </w:p>
          <w:p w:rsidR="00657DC2" w:rsidRDefault="00420A1A">
            <w:pPr>
              <w:spacing w:line="236" w:lineRule="auto"/>
              <w:ind w:left="0" w:firstLine="0"/>
              <w:jc w:val="both"/>
            </w:pPr>
            <w:r>
              <w:rPr>
                <w:b w:val="0"/>
                <w:sz w:val="18"/>
              </w:rPr>
              <w:t>Round any number to the nearest 10, 100 or 1000.</w:t>
            </w:r>
          </w:p>
          <w:p w:rsidR="00657DC2" w:rsidRDefault="00420A1A">
            <w:pPr>
              <w:ind w:left="0" w:right="244" w:firstLine="0"/>
              <w:jc w:val="both"/>
            </w:pPr>
            <w:r>
              <w:rPr>
                <w:b w:val="0"/>
                <w:sz w:val="18"/>
              </w:rPr>
              <w:t>Solve number and practical problems that involve all of the above and with increasingly large positive numbers. Count backwards through zero to include negative numbers.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657DC2" w:rsidRDefault="00420A1A">
            <w:pPr>
              <w:spacing w:after="640"/>
              <w:ind w:left="145" w:firstLine="0"/>
              <w:jc w:val="center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spacing w:after="209"/>
              <w:ind w:left="145" w:firstLine="0"/>
              <w:jc w:val="center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ind w:left="145" w:firstLine="0"/>
              <w:jc w:val="center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</w:tc>
        <w:tc>
          <w:tcPr>
            <w:tcW w:w="3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57DC2" w:rsidRDefault="00420A1A">
            <w:pPr>
              <w:spacing w:line="236" w:lineRule="auto"/>
              <w:ind w:left="76" w:firstLine="0"/>
            </w:pPr>
            <w:r>
              <w:rPr>
                <w:b w:val="0"/>
                <w:sz w:val="18"/>
              </w:rPr>
              <w:t>Add and subtract numbers with u</w:t>
            </w:r>
            <w:r>
              <w:rPr>
                <w:b w:val="0"/>
                <w:sz w:val="18"/>
              </w:rPr>
              <w:t>p to 4 digits using the formal written methods of columnar addition and subtraction where appropriate.</w:t>
            </w:r>
          </w:p>
          <w:p w:rsidR="00657DC2" w:rsidRDefault="00420A1A">
            <w:pPr>
              <w:spacing w:line="237" w:lineRule="auto"/>
              <w:ind w:left="76" w:firstLine="0"/>
            </w:pPr>
            <w:r>
              <w:rPr>
                <w:b w:val="0"/>
                <w:sz w:val="18"/>
              </w:rPr>
              <w:t>Estimate and use inverse operations to check answers to a calculation.</w:t>
            </w:r>
          </w:p>
          <w:p w:rsidR="00657DC2" w:rsidRDefault="00420A1A">
            <w:pPr>
              <w:ind w:left="76" w:right="15" w:firstLine="0"/>
              <w:jc w:val="both"/>
            </w:pPr>
            <w:r>
              <w:rPr>
                <w:b w:val="0"/>
                <w:sz w:val="18"/>
              </w:rPr>
              <w:t>Solve addition and subtraction two step problems in contexts, deciding which operations and methods to use and why.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57DC2" w:rsidRDefault="00420A1A">
            <w:pPr>
              <w:numPr>
                <w:ilvl w:val="0"/>
                <w:numId w:val="3"/>
              </w:numPr>
              <w:spacing w:after="12" w:line="236" w:lineRule="auto"/>
              <w:ind w:left="416" w:hanging="271"/>
            </w:pPr>
            <w:r>
              <w:rPr>
                <w:b w:val="0"/>
                <w:sz w:val="18"/>
              </w:rPr>
              <w:t>Measure and calculate the perimeter of a rectilinear figure (including squares) in centimetres and metres.</w:t>
            </w:r>
          </w:p>
          <w:p w:rsidR="00657DC2" w:rsidRDefault="00420A1A">
            <w:pPr>
              <w:numPr>
                <w:ilvl w:val="0"/>
                <w:numId w:val="3"/>
              </w:numPr>
              <w:ind w:left="416" w:hanging="271"/>
            </w:pPr>
            <w:r>
              <w:rPr>
                <w:b w:val="0"/>
                <w:sz w:val="18"/>
              </w:rPr>
              <w:t xml:space="preserve">Convert between </w:t>
            </w:r>
          </w:p>
          <w:p w:rsidR="00657DC2" w:rsidRDefault="00420A1A">
            <w:pPr>
              <w:ind w:left="417" w:right="135" w:firstLine="0"/>
              <w:jc w:val="both"/>
            </w:pPr>
            <w:proofErr w:type="gramStart"/>
            <w:r>
              <w:rPr>
                <w:b w:val="0"/>
                <w:sz w:val="18"/>
              </w:rPr>
              <w:t>different</w:t>
            </w:r>
            <w:proofErr w:type="gramEnd"/>
            <w:r>
              <w:rPr>
                <w:b w:val="0"/>
                <w:sz w:val="18"/>
              </w:rPr>
              <w:t xml:space="preserve"> units </w:t>
            </w:r>
            <w:r>
              <w:rPr>
                <w:b w:val="0"/>
                <w:sz w:val="18"/>
              </w:rPr>
              <w:t>of measure [for example, kilometre to metre].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57DC2" w:rsidRDefault="00420A1A">
            <w:pPr>
              <w:numPr>
                <w:ilvl w:val="0"/>
                <w:numId w:val="4"/>
              </w:numPr>
              <w:spacing w:after="6" w:line="243" w:lineRule="auto"/>
              <w:ind w:right="36" w:hanging="271"/>
            </w:pPr>
            <w:r>
              <w:rPr>
                <w:b w:val="0"/>
                <w:sz w:val="18"/>
              </w:rPr>
              <w:t xml:space="preserve">Recall and use multiplication and division facts for </w:t>
            </w:r>
            <w:proofErr w:type="spellStart"/>
            <w:r>
              <w:rPr>
                <w:b w:val="0"/>
                <w:sz w:val="18"/>
              </w:rPr>
              <w:t>multiplicationtables</w:t>
            </w:r>
            <w:proofErr w:type="spellEnd"/>
            <w:r>
              <w:rPr>
                <w:b w:val="0"/>
                <w:sz w:val="18"/>
              </w:rPr>
              <w:t xml:space="preserve"> up to 12 × 12.</w:t>
            </w:r>
          </w:p>
          <w:p w:rsidR="00657DC2" w:rsidRDefault="00420A1A">
            <w:pPr>
              <w:numPr>
                <w:ilvl w:val="0"/>
                <w:numId w:val="4"/>
              </w:numPr>
              <w:spacing w:after="12" w:line="236" w:lineRule="auto"/>
              <w:ind w:right="36" w:hanging="271"/>
            </w:pPr>
            <w:r>
              <w:rPr>
                <w:b w:val="0"/>
                <w:sz w:val="18"/>
              </w:rPr>
              <w:t xml:space="preserve">Count in multiples of 6, 7, </w:t>
            </w:r>
            <w:proofErr w:type="gramStart"/>
            <w:r>
              <w:rPr>
                <w:b w:val="0"/>
                <w:sz w:val="18"/>
              </w:rPr>
              <w:t>9</w:t>
            </w:r>
            <w:proofErr w:type="gramEnd"/>
            <w:r>
              <w:rPr>
                <w:b w:val="0"/>
                <w:sz w:val="18"/>
              </w:rPr>
              <w:t>. 25 and 1000.</w:t>
            </w:r>
          </w:p>
          <w:p w:rsidR="00657DC2" w:rsidRDefault="00420A1A">
            <w:pPr>
              <w:numPr>
                <w:ilvl w:val="0"/>
                <w:numId w:val="4"/>
              </w:numPr>
              <w:spacing w:after="12" w:line="236" w:lineRule="auto"/>
              <w:ind w:right="36" w:hanging="271"/>
            </w:pPr>
            <w:r>
              <w:rPr>
                <w:b w:val="0"/>
                <w:sz w:val="18"/>
              </w:rPr>
              <w:t>Use place value, known and derived facts to multiply and divide mentally, inc</w:t>
            </w:r>
            <w:r>
              <w:rPr>
                <w:b w:val="0"/>
                <w:sz w:val="18"/>
              </w:rPr>
              <w:t>luding: multiplying by 0 and 1; dividing by 1; multiplying together three numbers.</w:t>
            </w:r>
          </w:p>
          <w:p w:rsidR="00657DC2" w:rsidRDefault="00420A1A">
            <w:pPr>
              <w:numPr>
                <w:ilvl w:val="0"/>
                <w:numId w:val="4"/>
              </w:numPr>
              <w:ind w:right="36" w:hanging="271"/>
            </w:pPr>
            <w:r>
              <w:rPr>
                <w:b w:val="0"/>
                <w:sz w:val="18"/>
              </w:rPr>
              <w:t>Solve problems involving multiplying and adding, including using the distributive law to multiply two digit numbers by one digit, integer scaling problems and harder corresp</w:t>
            </w:r>
            <w:r>
              <w:rPr>
                <w:b w:val="0"/>
                <w:sz w:val="18"/>
              </w:rPr>
              <w:t>ondence problems such as n objects are connected to m objects.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57DC2" w:rsidRDefault="00420A1A">
            <w:pPr>
              <w:ind w:left="136" w:firstLine="0"/>
              <w:jc w:val="center"/>
            </w:pPr>
            <w:r>
              <w:rPr>
                <w:b w:val="0"/>
                <w:sz w:val="18"/>
              </w:rPr>
              <w:t>All</w:t>
            </w:r>
          </w:p>
        </w:tc>
      </w:tr>
    </w:tbl>
    <w:p w:rsidR="00657DC2" w:rsidRDefault="00420A1A">
      <w:pPr>
        <w:ind w:left="2375"/>
      </w:pPr>
      <w:r>
        <w:t>Spring</w:t>
      </w:r>
    </w:p>
    <w:tbl>
      <w:tblPr>
        <w:tblStyle w:val="TableGrid"/>
        <w:tblW w:w="15249" w:type="dxa"/>
        <w:tblInd w:w="-1269" w:type="dxa"/>
        <w:tblCellMar>
          <w:top w:w="105" w:type="dxa"/>
          <w:left w:w="0" w:type="dxa"/>
          <w:bottom w:w="0" w:type="dxa"/>
          <w:right w:w="120" w:type="dxa"/>
        </w:tblCellMar>
        <w:tblLook w:val="04A0" w:firstRow="1" w:lastRow="0" w:firstColumn="1" w:lastColumn="0" w:noHBand="0" w:noVBand="1"/>
      </w:tblPr>
      <w:tblGrid>
        <w:gridCol w:w="1364"/>
        <w:gridCol w:w="3510"/>
        <w:gridCol w:w="2095"/>
        <w:gridCol w:w="416"/>
        <w:gridCol w:w="3094"/>
        <w:gridCol w:w="417"/>
        <w:gridCol w:w="3131"/>
        <w:gridCol w:w="1222"/>
      </w:tblGrid>
      <w:tr w:rsidR="00657DC2">
        <w:trPr>
          <w:trHeight w:val="702"/>
        </w:trPr>
        <w:tc>
          <w:tcPr>
            <w:tcW w:w="136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DC2" w:rsidRDefault="00657DC2">
            <w:pPr>
              <w:spacing w:after="160"/>
              <w:ind w:left="0" w:firstLine="0"/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657DC2" w:rsidRDefault="00420A1A">
            <w:pPr>
              <w:ind w:left="969" w:right="850" w:firstLine="0"/>
              <w:jc w:val="center"/>
            </w:pPr>
            <w:r>
              <w:rPr>
                <w:color w:val="FFFFFF"/>
                <w:sz w:val="22"/>
              </w:rPr>
              <w:t>Week 1 - 3 BLOCK 1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657DC2" w:rsidRDefault="00420A1A">
            <w:pPr>
              <w:ind w:left="400" w:right="282" w:firstLine="0"/>
              <w:jc w:val="center"/>
            </w:pPr>
            <w:r>
              <w:rPr>
                <w:color w:val="FFFFFF"/>
                <w:sz w:val="22"/>
              </w:rPr>
              <w:t>Week 4 BLOCK 2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AADC"/>
          </w:tcPr>
          <w:p w:rsidR="00657DC2" w:rsidRDefault="00657DC2">
            <w:pPr>
              <w:spacing w:after="160"/>
              <w:ind w:left="0" w:firstLine="0"/>
            </w:pPr>
          </w:p>
        </w:tc>
        <w:tc>
          <w:tcPr>
            <w:tcW w:w="3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657DC2" w:rsidRDefault="00420A1A">
            <w:pPr>
              <w:ind w:left="957" w:right="547" w:hanging="101"/>
              <w:jc w:val="both"/>
            </w:pPr>
            <w:r>
              <w:rPr>
                <w:color w:val="FFFFFF"/>
                <w:sz w:val="22"/>
              </w:rPr>
              <w:t>Week 5 - 8 BLOCK 3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AADC"/>
          </w:tcPr>
          <w:p w:rsidR="00657DC2" w:rsidRDefault="00657DC2">
            <w:pPr>
              <w:spacing w:after="160"/>
              <w:ind w:left="0" w:firstLine="0"/>
            </w:pPr>
          </w:p>
        </w:tc>
        <w:tc>
          <w:tcPr>
            <w:tcW w:w="3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657DC2" w:rsidRDefault="00420A1A">
            <w:pPr>
              <w:ind w:left="975" w:right="510" w:hanging="158"/>
              <w:jc w:val="both"/>
            </w:pPr>
            <w:r>
              <w:rPr>
                <w:color w:val="FFFFFF"/>
                <w:sz w:val="22"/>
              </w:rPr>
              <w:t>Week 9 - 11 BLOCK 4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  <w:vAlign w:val="center"/>
          </w:tcPr>
          <w:p w:rsidR="00657DC2" w:rsidRDefault="00420A1A">
            <w:pPr>
              <w:ind w:left="212" w:firstLine="0"/>
            </w:pPr>
            <w:r>
              <w:rPr>
                <w:color w:val="FFFFFF"/>
                <w:sz w:val="22"/>
              </w:rPr>
              <w:t>Week 12</w:t>
            </w:r>
          </w:p>
        </w:tc>
      </w:tr>
      <w:tr w:rsidR="00657DC2">
        <w:trPr>
          <w:trHeight w:val="673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DC2" w:rsidRDefault="00657DC2">
            <w:pPr>
              <w:spacing w:after="160"/>
              <w:ind w:left="0" w:firstLine="0"/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vAlign w:val="center"/>
          </w:tcPr>
          <w:p w:rsidR="00657DC2" w:rsidRDefault="00420A1A">
            <w:pPr>
              <w:ind w:left="118" w:firstLine="0"/>
              <w:jc w:val="center"/>
            </w:pPr>
            <w:r>
              <w:rPr>
                <w:sz w:val="20"/>
              </w:rPr>
              <w:t>Number: Multiplication and Division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57DC2" w:rsidRDefault="00420A1A">
            <w:pPr>
              <w:ind w:left="120" w:firstLine="0"/>
              <w:jc w:val="center"/>
            </w:pPr>
            <w:r>
              <w:rPr>
                <w:sz w:val="20"/>
              </w:rPr>
              <w:t>Measurement: Area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3F3"/>
          </w:tcPr>
          <w:p w:rsidR="00657DC2" w:rsidRDefault="00657DC2">
            <w:pPr>
              <w:spacing w:after="160"/>
              <w:ind w:left="0" w:firstLine="0"/>
            </w:pPr>
          </w:p>
        </w:tc>
        <w:tc>
          <w:tcPr>
            <w:tcW w:w="3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3F3"/>
            <w:vAlign w:val="center"/>
          </w:tcPr>
          <w:p w:rsidR="00657DC2" w:rsidRDefault="00420A1A">
            <w:pPr>
              <w:ind w:left="570" w:firstLine="0"/>
            </w:pPr>
            <w:r>
              <w:rPr>
                <w:sz w:val="20"/>
              </w:rPr>
              <w:t>Number: Fractions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3F3"/>
          </w:tcPr>
          <w:p w:rsidR="00657DC2" w:rsidRDefault="00657DC2">
            <w:pPr>
              <w:spacing w:after="160"/>
              <w:ind w:left="0" w:firstLine="0"/>
            </w:pPr>
          </w:p>
        </w:tc>
        <w:tc>
          <w:tcPr>
            <w:tcW w:w="3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3F3"/>
            <w:vAlign w:val="center"/>
          </w:tcPr>
          <w:p w:rsidR="00657DC2" w:rsidRDefault="00420A1A">
            <w:pPr>
              <w:ind w:left="594" w:firstLine="0"/>
            </w:pPr>
            <w:r>
              <w:rPr>
                <w:sz w:val="20"/>
              </w:rPr>
              <w:t>Number: Decimals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DC2" w:rsidRDefault="00420A1A">
            <w:pPr>
              <w:ind w:left="125" w:firstLine="0"/>
              <w:jc w:val="center"/>
            </w:pPr>
            <w:r>
              <w:rPr>
                <w:sz w:val="14"/>
              </w:rPr>
              <w:t>Consolidation</w:t>
            </w:r>
          </w:p>
        </w:tc>
      </w:tr>
      <w:tr w:rsidR="00657DC2">
        <w:trPr>
          <w:trHeight w:val="3731"/>
        </w:trPr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657DC2" w:rsidRDefault="00420A1A">
            <w:pPr>
              <w:ind w:left="459" w:firstLine="0"/>
            </w:pPr>
            <w:r>
              <w:rPr>
                <w:b w:val="0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310450" cy="1099511"/>
                      <wp:effectExtent l="0" t="0" r="0" b="0"/>
                      <wp:docPr id="10055" name="Group 100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450" cy="1099511"/>
                                <a:chOff x="0" y="0"/>
                                <a:chExt cx="310450" cy="1099511"/>
                              </a:xfrm>
                            </wpg:grpSpPr>
                            <wps:wsp>
                              <wps:cNvPr id="363" name="Rectangle 363"/>
                              <wps:cNvSpPr/>
                              <wps:spPr>
                                <a:xfrm rot="-5399999">
                                  <a:off x="-636206" y="273368"/>
                                  <a:ext cx="146235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57DC2" w:rsidRDefault="00420A1A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color w:val="FFFFFF"/>
                                        <w:sz w:val="22"/>
                                      </w:rPr>
                                      <w:t xml:space="preserve">White Rose Maths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" name="Rectangle 364"/>
                              <wps:cNvSpPr/>
                              <wps:spPr>
                                <a:xfrm rot="-5399999">
                                  <a:off x="29885" y="570652"/>
                                  <a:ext cx="46544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57DC2" w:rsidRDefault="00420A1A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color w:val="FFFFFF"/>
                                        <w:sz w:val="22"/>
                                      </w:rPr>
                                      <w:t xml:space="preserve">Small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" name="Rectangle 365"/>
                              <wps:cNvSpPr/>
                              <wps:spPr>
                                <a:xfrm rot="-5399999">
                                  <a:off x="53195" y="243442"/>
                                  <a:ext cx="41882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57DC2" w:rsidRDefault="00420A1A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color w:val="FFFFFF"/>
                                        <w:sz w:val="22"/>
                                      </w:rPr>
                                      <w:t>Steps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055" style="width:24.4448pt;height:86.5757pt;mso-position-horizontal-relative:char;mso-position-vertical-relative:line" coordsize="3104,10995">
                      <v:rect id="Rectangle 363" style="position:absolute;width:14623;height:1899;left:-6362;top:27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White Rose Maths </w:t>
                              </w:r>
                            </w:p>
                          </w:txbxContent>
                        </v:textbox>
                      </v:rect>
                      <v:rect id="Rectangle 364" style="position:absolute;width:4654;height:1899;left:298;top:570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Small </w:t>
                              </w:r>
                            </w:p>
                          </w:txbxContent>
                        </v:textbox>
                      </v:rect>
                      <v:rect id="Rectangle 365" style="position:absolute;width:4188;height:1899;left:531;top:243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Steps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DC2" w:rsidRDefault="00420A1A">
            <w:pPr>
              <w:numPr>
                <w:ilvl w:val="0"/>
                <w:numId w:val="5"/>
              </w:numPr>
              <w:ind w:hanging="271"/>
            </w:pPr>
            <w:r>
              <w:rPr>
                <w:b w:val="0"/>
                <w:sz w:val="18"/>
              </w:rPr>
              <w:t>11 and 12 times-table.</w:t>
            </w:r>
          </w:p>
          <w:p w:rsidR="00657DC2" w:rsidRDefault="00420A1A">
            <w:pPr>
              <w:numPr>
                <w:ilvl w:val="0"/>
                <w:numId w:val="5"/>
              </w:numPr>
              <w:ind w:hanging="271"/>
            </w:pPr>
            <w:r>
              <w:rPr>
                <w:b w:val="0"/>
                <w:sz w:val="18"/>
              </w:rPr>
              <w:t>Multiply 3 numbers.</w:t>
            </w:r>
          </w:p>
          <w:p w:rsidR="00657DC2" w:rsidRDefault="00420A1A">
            <w:pPr>
              <w:numPr>
                <w:ilvl w:val="0"/>
                <w:numId w:val="5"/>
              </w:numPr>
              <w:ind w:hanging="271"/>
            </w:pPr>
            <w:r>
              <w:rPr>
                <w:b w:val="0"/>
                <w:sz w:val="18"/>
              </w:rPr>
              <w:t>Factor pairs.</w:t>
            </w:r>
          </w:p>
          <w:p w:rsidR="00657DC2" w:rsidRDefault="00420A1A">
            <w:pPr>
              <w:numPr>
                <w:ilvl w:val="0"/>
                <w:numId w:val="5"/>
              </w:numPr>
              <w:ind w:hanging="271"/>
            </w:pPr>
            <w:r>
              <w:rPr>
                <w:b w:val="0"/>
                <w:sz w:val="18"/>
              </w:rPr>
              <w:t>Efficient multiplication.</w:t>
            </w:r>
          </w:p>
          <w:p w:rsidR="00657DC2" w:rsidRDefault="00420A1A">
            <w:pPr>
              <w:numPr>
                <w:ilvl w:val="0"/>
                <w:numId w:val="5"/>
              </w:numPr>
              <w:ind w:hanging="271"/>
            </w:pPr>
            <w:r>
              <w:rPr>
                <w:b w:val="0"/>
                <w:sz w:val="18"/>
              </w:rPr>
              <w:t>Written methods.</w:t>
            </w:r>
          </w:p>
          <w:p w:rsidR="00657DC2" w:rsidRDefault="00420A1A">
            <w:pPr>
              <w:numPr>
                <w:ilvl w:val="0"/>
                <w:numId w:val="5"/>
              </w:numPr>
              <w:ind w:hanging="271"/>
            </w:pPr>
            <w:r>
              <w:rPr>
                <w:b w:val="0"/>
                <w:sz w:val="18"/>
              </w:rPr>
              <w:t>Multiply 2-</w:t>
            </w:r>
            <w:r>
              <w:rPr>
                <w:b w:val="0"/>
                <w:sz w:val="18"/>
              </w:rPr>
              <w:t>digits by 1 –digit.</w:t>
            </w:r>
          </w:p>
          <w:p w:rsidR="00657DC2" w:rsidRDefault="00420A1A">
            <w:pPr>
              <w:numPr>
                <w:ilvl w:val="0"/>
                <w:numId w:val="5"/>
              </w:numPr>
              <w:ind w:hanging="271"/>
            </w:pPr>
            <w:r>
              <w:rPr>
                <w:b w:val="0"/>
                <w:sz w:val="18"/>
              </w:rPr>
              <w:t>Multiply 3-digits by 1-digit.</w:t>
            </w:r>
          </w:p>
          <w:p w:rsidR="00657DC2" w:rsidRDefault="00420A1A">
            <w:pPr>
              <w:numPr>
                <w:ilvl w:val="0"/>
                <w:numId w:val="5"/>
              </w:numPr>
              <w:ind w:hanging="271"/>
            </w:pPr>
            <w:r>
              <w:rPr>
                <w:b w:val="0"/>
                <w:sz w:val="18"/>
              </w:rPr>
              <w:t>Divide 2-digits by 1-digit (1).</w:t>
            </w:r>
          </w:p>
          <w:p w:rsidR="00657DC2" w:rsidRDefault="00420A1A">
            <w:pPr>
              <w:numPr>
                <w:ilvl w:val="0"/>
                <w:numId w:val="5"/>
              </w:numPr>
              <w:ind w:hanging="271"/>
            </w:pPr>
            <w:r>
              <w:rPr>
                <w:b w:val="0"/>
                <w:sz w:val="18"/>
              </w:rPr>
              <w:t>Divide 2-digits by 1-digit (2).</w:t>
            </w:r>
          </w:p>
          <w:p w:rsidR="00657DC2" w:rsidRDefault="00420A1A">
            <w:pPr>
              <w:numPr>
                <w:ilvl w:val="0"/>
                <w:numId w:val="5"/>
              </w:numPr>
              <w:ind w:hanging="271"/>
            </w:pPr>
            <w:r>
              <w:rPr>
                <w:b w:val="0"/>
                <w:sz w:val="18"/>
              </w:rPr>
              <w:t>Correspondence problems.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DC2" w:rsidRDefault="00420A1A">
            <w:pPr>
              <w:numPr>
                <w:ilvl w:val="0"/>
                <w:numId w:val="6"/>
              </w:numPr>
              <w:ind w:hanging="271"/>
            </w:pPr>
            <w:r>
              <w:rPr>
                <w:b w:val="0"/>
                <w:sz w:val="18"/>
              </w:rPr>
              <w:t>What is area?</w:t>
            </w:r>
          </w:p>
          <w:p w:rsidR="00657DC2" w:rsidRDefault="00420A1A">
            <w:pPr>
              <w:numPr>
                <w:ilvl w:val="0"/>
                <w:numId w:val="6"/>
              </w:numPr>
              <w:ind w:hanging="271"/>
            </w:pPr>
            <w:r>
              <w:rPr>
                <w:b w:val="0"/>
                <w:sz w:val="18"/>
              </w:rPr>
              <w:t>Counting squares</w:t>
            </w:r>
          </w:p>
          <w:p w:rsidR="00657DC2" w:rsidRDefault="00420A1A">
            <w:pPr>
              <w:numPr>
                <w:ilvl w:val="0"/>
                <w:numId w:val="6"/>
              </w:numPr>
              <w:ind w:hanging="271"/>
            </w:pPr>
            <w:r>
              <w:rPr>
                <w:b w:val="0"/>
                <w:sz w:val="18"/>
              </w:rPr>
              <w:t>Making shapes.</w:t>
            </w:r>
          </w:p>
          <w:p w:rsidR="00657DC2" w:rsidRDefault="00420A1A">
            <w:pPr>
              <w:numPr>
                <w:ilvl w:val="0"/>
                <w:numId w:val="6"/>
              </w:numPr>
              <w:ind w:hanging="271"/>
            </w:pPr>
            <w:r>
              <w:rPr>
                <w:b w:val="0"/>
                <w:sz w:val="18"/>
              </w:rPr>
              <w:t>Comparing area.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7DC2" w:rsidRDefault="00420A1A">
            <w:pPr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spacing w:line="250" w:lineRule="auto"/>
              <w:ind w:left="145" w:right="2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 • • • • • •</w:t>
            </w:r>
          </w:p>
          <w:p w:rsidR="00657DC2" w:rsidRDefault="00420A1A">
            <w:pPr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</w:tc>
        <w:tc>
          <w:tcPr>
            <w:tcW w:w="3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What is a fraction?</w:t>
            </w:r>
          </w:p>
          <w:p w:rsidR="00657DC2" w:rsidRDefault="00420A1A">
            <w:pPr>
              <w:spacing w:line="237" w:lineRule="auto"/>
              <w:ind w:left="0" w:right="510" w:firstLine="0"/>
            </w:pPr>
            <w:r>
              <w:rPr>
                <w:b w:val="0"/>
                <w:sz w:val="18"/>
              </w:rPr>
              <w:t>Equivalent fractions (1) Equivalent fractions (2).</w:t>
            </w:r>
          </w:p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Fractions greater than 1.</w:t>
            </w:r>
          </w:p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Count in fractions.</w:t>
            </w:r>
          </w:p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Add 2 or more fractions.</w:t>
            </w:r>
          </w:p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Subtract 2 fractions.</w:t>
            </w:r>
          </w:p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Subtract from whole amounts.</w:t>
            </w:r>
          </w:p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Calculate fractions of a quantity.</w:t>
            </w:r>
          </w:p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Problem solving – calculate quantities.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7DC2" w:rsidRDefault="00420A1A">
            <w:pPr>
              <w:ind w:left="146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ind w:left="146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spacing w:line="250" w:lineRule="auto"/>
              <w:ind w:left="146" w:right="2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 • • • • • •</w:t>
            </w:r>
          </w:p>
          <w:p w:rsidR="00657DC2" w:rsidRDefault="00420A1A">
            <w:pPr>
              <w:ind w:left="146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</w:tc>
        <w:tc>
          <w:tcPr>
            <w:tcW w:w="3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Recognise tenths and hundredths.</w:t>
            </w:r>
          </w:p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Tenths as decimals.</w:t>
            </w:r>
          </w:p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Tenths on a place value grid.</w:t>
            </w:r>
          </w:p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Tenths on a number line.</w:t>
            </w:r>
          </w:p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Divide 1 digit by 10.</w:t>
            </w:r>
          </w:p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Divide 2 digits by 10.</w:t>
            </w:r>
          </w:p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Hundredths.</w:t>
            </w:r>
          </w:p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Hundredths as decimals.</w:t>
            </w:r>
          </w:p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Hundredths on a place value grid.</w:t>
            </w:r>
          </w:p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Divide 1 or 2 dig</w:t>
            </w:r>
            <w:r>
              <w:rPr>
                <w:b w:val="0"/>
                <w:sz w:val="18"/>
              </w:rPr>
              <w:t>its by 100.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DC2" w:rsidRDefault="00420A1A">
            <w:pPr>
              <w:ind w:left="126" w:firstLine="0"/>
              <w:jc w:val="center"/>
            </w:pPr>
            <w:r>
              <w:rPr>
                <w:b w:val="0"/>
                <w:sz w:val="18"/>
              </w:rPr>
              <w:t>All</w:t>
            </w:r>
          </w:p>
        </w:tc>
      </w:tr>
      <w:tr w:rsidR="00657DC2">
        <w:trPr>
          <w:trHeight w:val="4663"/>
        </w:trPr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657DC2" w:rsidRDefault="00420A1A">
            <w:pPr>
              <w:ind w:left="591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2810" cy="1434889"/>
                      <wp:effectExtent l="0" t="0" r="0" b="0"/>
                      <wp:docPr id="10719" name="Group 107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1434889"/>
                                <a:chOff x="0" y="0"/>
                                <a:chExt cx="142810" cy="1434889"/>
                              </a:xfrm>
                            </wpg:grpSpPr>
                            <wps:wsp>
                              <wps:cNvPr id="455" name="Rectangle 455"/>
                              <wps:cNvSpPr/>
                              <wps:spPr>
                                <a:xfrm rot="-5399999">
                                  <a:off x="-859232" y="385720"/>
                                  <a:ext cx="190840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57DC2" w:rsidRDefault="00420A1A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color w:val="FFFFFF"/>
                                        <w:sz w:val="22"/>
                                      </w:rPr>
                                      <w:t>National Curriculum Link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719" style="width:11.2448pt;height:112.983pt;mso-position-horizontal-relative:char;mso-position-vertical-relative:line" coordsize="1428,14348">
                      <v:rect id="Rectangle 455" style="position:absolute;width:19084;height:1899;left:-8592;top:385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National Curriculum Link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57DC2" w:rsidRDefault="00420A1A">
            <w:pPr>
              <w:numPr>
                <w:ilvl w:val="0"/>
                <w:numId w:val="7"/>
              </w:numPr>
              <w:spacing w:after="6" w:line="243" w:lineRule="auto"/>
              <w:ind w:right="237" w:hanging="271"/>
              <w:jc w:val="both"/>
            </w:pPr>
            <w:r>
              <w:rPr>
                <w:b w:val="0"/>
                <w:sz w:val="18"/>
              </w:rPr>
              <w:t xml:space="preserve">Recall and use multiplication and division facts for multiplication tables up to 12 × 12. </w:t>
            </w:r>
          </w:p>
          <w:p w:rsidR="00657DC2" w:rsidRDefault="00420A1A">
            <w:pPr>
              <w:numPr>
                <w:ilvl w:val="0"/>
                <w:numId w:val="7"/>
              </w:numPr>
              <w:spacing w:after="12" w:line="236" w:lineRule="auto"/>
              <w:ind w:right="237" w:hanging="271"/>
              <w:jc w:val="both"/>
            </w:pPr>
            <w:r>
              <w:rPr>
                <w:b w:val="0"/>
                <w:sz w:val="18"/>
              </w:rPr>
              <w:t xml:space="preserve">Use place value, known and derived facts to multiply and divide mentally, including: multiplying by 0 and 1; dividing by 1; multiplying together three numbers. </w:t>
            </w:r>
          </w:p>
          <w:p w:rsidR="00657DC2" w:rsidRDefault="00420A1A">
            <w:pPr>
              <w:numPr>
                <w:ilvl w:val="0"/>
                <w:numId w:val="7"/>
              </w:numPr>
              <w:spacing w:after="12" w:line="236" w:lineRule="auto"/>
              <w:ind w:right="237" w:hanging="271"/>
              <w:jc w:val="both"/>
            </w:pPr>
            <w:r>
              <w:rPr>
                <w:b w:val="0"/>
                <w:sz w:val="18"/>
              </w:rPr>
              <w:t xml:space="preserve">Recognise and use factor pairs and commutativity in mental calculations. </w:t>
            </w:r>
          </w:p>
          <w:p w:rsidR="00657DC2" w:rsidRDefault="00420A1A">
            <w:pPr>
              <w:numPr>
                <w:ilvl w:val="0"/>
                <w:numId w:val="7"/>
              </w:numPr>
              <w:spacing w:after="12" w:line="236" w:lineRule="auto"/>
              <w:ind w:right="237" w:hanging="271"/>
              <w:jc w:val="both"/>
            </w:pPr>
            <w:r>
              <w:rPr>
                <w:b w:val="0"/>
                <w:sz w:val="18"/>
              </w:rPr>
              <w:t>Multiply two digit an</w:t>
            </w:r>
            <w:r>
              <w:rPr>
                <w:b w:val="0"/>
                <w:sz w:val="18"/>
              </w:rPr>
              <w:t xml:space="preserve">d three digit numbers by a one digit number using formal written layout. </w:t>
            </w:r>
          </w:p>
          <w:p w:rsidR="00657DC2" w:rsidRDefault="00420A1A">
            <w:pPr>
              <w:numPr>
                <w:ilvl w:val="0"/>
                <w:numId w:val="7"/>
              </w:numPr>
              <w:ind w:right="237" w:hanging="271"/>
              <w:jc w:val="both"/>
            </w:pPr>
            <w:r>
              <w:rPr>
                <w:b w:val="0"/>
                <w:sz w:val="18"/>
              </w:rPr>
              <w:t>Solve problems involving multiplying and adding, including using the distributive law to multiply two digit numbers by one digit, integer scaling problems and harder correspondence p</w:t>
            </w:r>
            <w:r>
              <w:rPr>
                <w:b w:val="0"/>
                <w:sz w:val="18"/>
              </w:rPr>
              <w:t xml:space="preserve">roblems such as n objects are connected to m objects.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57DC2" w:rsidRDefault="00420A1A">
            <w:pPr>
              <w:ind w:left="416" w:hanging="271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  <w:r>
              <w:rPr>
                <w:rFonts w:ascii="Arial" w:eastAsia="Arial" w:hAnsi="Arial" w:cs="Arial"/>
                <w:b w:val="0"/>
                <w:sz w:val="18"/>
              </w:rPr>
              <w:tab/>
            </w:r>
            <w:r>
              <w:rPr>
                <w:b w:val="0"/>
                <w:sz w:val="18"/>
              </w:rPr>
              <w:t xml:space="preserve">Find the area of rectilinear shapes by counting squares. 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657DC2" w:rsidRDefault="00420A1A">
            <w:pPr>
              <w:spacing w:after="424"/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spacing w:after="641"/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spacing w:after="856"/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</w:tc>
        <w:tc>
          <w:tcPr>
            <w:tcW w:w="3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57DC2" w:rsidRDefault="00420A1A">
            <w:pPr>
              <w:spacing w:line="236" w:lineRule="auto"/>
              <w:ind w:left="0" w:right="269" w:firstLine="0"/>
              <w:jc w:val="both"/>
            </w:pPr>
            <w:r>
              <w:rPr>
                <w:b w:val="0"/>
                <w:sz w:val="18"/>
              </w:rPr>
              <w:t xml:space="preserve">Recognise and show, using diagrams, families of common equivalent fractions. </w:t>
            </w:r>
          </w:p>
          <w:p w:rsidR="00657DC2" w:rsidRDefault="00420A1A">
            <w:pPr>
              <w:spacing w:line="236" w:lineRule="auto"/>
              <w:ind w:left="0" w:firstLine="0"/>
            </w:pPr>
            <w:r>
              <w:rPr>
                <w:b w:val="0"/>
                <w:sz w:val="18"/>
              </w:rPr>
              <w:t xml:space="preserve">Count up and down in hundredths; recognise that hundredths arise when dividing an object by one hundred and dividing tenths by ten. </w:t>
            </w:r>
          </w:p>
          <w:p w:rsidR="00657DC2" w:rsidRDefault="00420A1A">
            <w:pPr>
              <w:spacing w:line="236" w:lineRule="auto"/>
              <w:ind w:left="0" w:right="107" w:firstLine="0"/>
              <w:jc w:val="both"/>
            </w:pPr>
            <w:r>
              <w:rPr>
                <w:b w:val="0"/>
                <w:sz w:val="18"/>
              </w:rPr>
              <w:t>Solve problems involving increasingly harder fractions to calculate quantities, and fractions to divide quantities, includi</w:t>
            </w:r>
            <w:r>
              <w:rPr>
                <w:b w:val="0"/>
                <w:sz w:val="18"/>
              </w:rPr>
              <w:t xml:space="preserve">ng non-unit fractions where the answer is a whole number. </w:t>
            </w:r>
          </w:p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 xml:space="preserve">Add and subtract fractions with the same denominator. 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657DC2" w:rsidRDefault="00420A1A">
            <w:pPr>
              <w:spacing w:after="208"/>
              <w:ind w:left="146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spacing w:after="640"/>
              <w:ind w:left="146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spacing w:after="424"/>
              <w:ind w:left="146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ind w:left="146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</w:tc>
        <w:tc>
          <w:tcPr>
            <w:tcW w:w="3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57DC2" w:rsidRDefault="00420A1A">
            <w:pPr>
              <w:ind w:left="0" w:right="40" w:firstLine="0"/>
            </w:pPr>
            <w:r>
              <w:rPr>
                <w:b w:val="0"/>
                <w:sz w:val="18"/>
              </w:rPr>
              <w:t>Recognise and write decimal equivalents of any number of tenths or hundredths. Find the effect of dividing a one or two digit number by 10 or 100, identifying the value of the digits in the answer as ones, tenths and hundredths. Solve simple measure and mo</w:t>
            </w:r>
            <w:r>
              <w:rPr>
                <w:b w:val="0"/>
                <w:sz w:val="18"/>
              </w:rPr>
              <w:t xml:space="preserve">ney problems involving fractions and decimals to two decimal places. Convert between different units of measure [for example, kilometre to metre].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57DC2" w:rsidRDefault="00420A1A">
            <w:pPr>
              <w:ind w:left="126" w:firstLine="0"/>
              <w:jc w:val="center"/>
            </w:pPr>
            <w:r>
              <w:rPr>
                <w:b w:val="0"/>
                <w:sz w:val="18"/>
              </w:rPr>
              <w:t>All</w:t>
            </w:r>
          </w:p>
        </w:tc>
      </w:tr>
    </w:tbl>
    <w:p w:rsidR="00657DC2" w:rsidRDefault="00420A1A">
      <w:pPr>
        <w:ind w:left="2375"/>
      </w:pPr>
      <w:r>
        <w:t>Summer</w:t>
      </w:r>
    </w:p>
    <w:tbl>
      <w:tblPr>
        <w:tblStyle w:val="TableGrid"/>
        <w:tblW w:w="15251" w:type="dxa"/>
        <w:tblInd w:w="-1269" w:type="dxa"/>
        <w:tblCellMar>
          <w:top w:w="106" w:type="dxa"/>
          <w:left w:w="0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1635"/>
        <w:gridCol w:w="354"/>
        <w:gridCol w:w="1883"/>
        <w:gridCol w:w="1617"/>
        <w:gridCol w:w="1762"/>
        <w:gridCol w:w="416"/>
        <w:gridCol w:w="1951"/>
        <w:gridCol w:w="2298"/>
        <w:gridCol w:w="416"/>
        <w:gridCol w:w="1454"/>
        <w:gridCol w:w="1465"/>
      </w:tblGrid>
      <w:tr w:rsidR="00657DC2">
        <w:trPr>
          <w:trHeight w:val="679"/>
        </w:trPr>
        <w:tc>
          <w:tcPr>
            <w:tcW w:w="163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DC2" w:rsidRDefault="00657DC2">
            <w:pPr>
              <w:spacing w:after="160"/>
              <w:ind w:left="0" w:firstLine="0"/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AADC"/>
          </w:tcPr>
          <w:p w:rsidR="00657DC2" w:rsidRDefault="00657DC2">
            <w:pPr>
              <w:spacing w:after="160"/>
              <w:ind w:left="0" w:firstLine="0"/>
            </w:pPr>
          </w:p>
        </w:tc>
        <w:tc>
          <w:tcPr>
            <w:tcW w:w="1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657DC2" w:rsidRDefault="00420A1A">
            <w:pPr>
              <w:ind w:left="382" w:hanging="101"/>
              <w:jc w:val="both"/>
            </w:pPr>
            <w:r>
              <w:rPr>
                <w:color w:val="FFFFFF"/>
                <w:sz w:val="22"/>
              </w:rPr>
              <w:t>Week 1 - 2 BLOCK 1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657DC2" w:rsidRDefault="00420A1A">
            <w:pPr>
              <w:ind w:left="23" w:firstLine="0"/>
              <w:jc w:val="center"/>
            </w:pPr>
            <w:r>
              <w:rPr>
                <w:color w:val="FFFFFF"/>
                <w:sz w:val="22"/>
              </w:rPr>
              <w:t>Week 3 - 4 BLOCK 2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657DC2" w:rsidRDefault="00420A1A">
            <w:pPr>
              <w:ind w:left="234" w:right="116" w:firstLine="0"/>
              <w:jc w:val="center"/>
            </w:pPr>
            <w:r>
              <w:rPr>
                <w:color w:val="FFFFFF"/>
                <w:sz w:val="22"/>
              </w:rPr>
              <w:t>Week 5 BLOCK 3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AADC"/>
          </w:tcPr>
          <w:p w:rsidR="00657DC2" w:rsidRDefault="00657DC2">
            <w:pPr>
              <w:spacing w:after="160"/>
              <w:ind w:left="0" w:firstLine="0"/>
            </w:pP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657DC2" w:rsidRDefault="00420A1A">
            <w:pPr>
              <w:ind w:left="409" w:hanging="146"/>
            </w:pPr>
            <w:r>
              <w:rPr>
                <w:color w:val="FFFFFF"/>
                <w:sz w:val="22"/>
              </w:rPr>
              <w:t xml:space="preserve">Week 6 </w:t>
            </w:r>
            <w:r>
              <w:rPr>
                <w:color w:val="FFFFFF"/>
                <w:sz w:val="22"/>
              </w:rPr>
              <w:t xml:space="preserve">– </w:t>
            </w:r>
            <w:r>
              <w:rPr>
                <w:color w:val="FFFFFF"/>
                <w:sz w:val="22"/>
              </w:rPr>
              <w:t xml:space="preserve">7 BLOCK4 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657DC2" w:rsidRDefault="00420A1A">
            <w:pPr>
              <w:ind w:left="287" w:right="165" w:firstLine="0"/>
              <w:jc w:val="center"/>
            </w:pPr>
            <w:r>
              <w:rPr>
                <w:color w:val="FFFFFF"/>
                <w:sz w:val="22"/>
              </w:rPr>
              <w:t xml:space="preserve">Week 8 </w:t>
            </w:r>
            <w:r>
              <w:rPr>
                <w:color w:val="FFFFFF"/>
                <w:sz w:val="22"/>
              </w:rPr>
              <w:t xml:space="preserve">– </w:t>
            </w:r>
            <w:r>
              <w:rPr>
                <w:color w:val="FFFFFF"/>
                <w:sz w:val="22"/>
              </w:rPr>
              <w:t>10 BLOCK 5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AADC"/>
          </w:tcPr>
          <w:p w:rsidR="00657DC2" w:rsidRDefault="00657DC2">
            <w:pPr>
              <w:spacing w:after="160"/>
              <w:ind w:left="0" w:firstLine="0"/>
            </w:pP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657DC2" w:rsidRDefault="00420A1A">
            <w:pPr>
              <w:ind w:left="137" w:hanging="17"/>
              <w:jc w:val="both"/>
            </w:pPr>
            <w:r>
              <w:rPr>
                <w:color w:val="FFFFFF"/>
                <w:sz w:val="22"/>
              </w:rPr>
              <w:t>Week 11 BLOCK 6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  <w:vAlign w:val="center"/>
          </w:tcPr>
          <w:p w:rsidR="00657DC2" w:rsidRDefault="00420A1A">
            <w:pPr>
              <w:ind w:left="123" w:firstLine="0"/>
              <w:jc w:val="center"/>
            </w:pPr>
            <w:r>
              <w:rPr>
                <w:color w:val="FFFFFF"/>
                <w:sz w:val="22"/>
              </w:rPr>
              <w:t>Week 12</w:t>
            </w:r>
          </w:p>
        </w:tc>
      </w:tr>
      <w:tr w:rsidR="00657DC2">
        <w:trPr>
          <w:trHeight w:val="874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57DC2" w:rsidRDefault="00657DC2">
            <w:pPr>
              <w:spacing w:after="160"/>
              <w:ind w:left="0" w:firstLine="0"/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3F3"/>
          </w:tcPr>
          <w:p w:rsidR="00657DC2" w:rsidRDefault="00657DC2">
            <w:pPr>
              <w:spacing w:after="160"/>
              <w:ind w:left="0" w:firstLine="0"/>
            </w:pPr>
          </w:p>
        </w:tc>
        <w:tc>
          <w:tcPr>
            <w:tcW w:w="1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3F3"/>
            <w:vAlign w:val="center"/>
          </w:tcPr>
          <w:p w:rsidR="00657DC2" w:rsidRDefault="00420A1A">
            <w:pPr>
              <w:ind w:left="0" w:firstLine="0"/>
            </w:pPr>
            <w:r>
              <w:rPr>
                <w:sz w:val="20"/>
              </w:rPr>
              <w:t>Number: Decimals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57DC2" w:rsidRDefault="00420A1A">
            <w:pPr>
              <w:ind w:left="0" w:firstLine="0"/>
              <w:jc w:val="center"/>
            </w:pPr>
            <w:r>
              <w:rPr>
                <w:sz w:val="20"/>
              </w:rPr>
              <w:t>Measurement: Money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57DC2" w:rsidRDefault="00420A1A">
            <w:pPr>
              <w:ind w:left="61" w:firstLine="0"/>
              <w:jc w:val="center"/>
            </w:pPr>
            <w:r>
              <w:rPr>
                <w:sz w:val="20"/>
              </w:rPr>
              <w:t>Measurement: Time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BE5D6"/>
          </w:tcPr>
          <w:p w:rsidR="00657DC2" w:rsidRDefault="00657DC2">
            <w:pPr>
              <w:spacing w:after="160"/>
              <w:ind w:left="0" w:firstLine="0"/>
            </w:pP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5D6"/>
            <w:vAlign w:val="center"/>
          </w:tcPr>
          <w:p w:rsidR="00657DC2" w:rsidRDefault="00420A1A">
            <w:pPr>
              <w:ind w:left="400" w:firstLine="0"/>
            </w:pPr>
            <w:r>
              <w:rPr>
                <w:sz w:val="20"/>
              </w:rPr>
              <w:t>Statistics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4"/>
            <w:vAlign w:val="center"/>
          </w:tcPr>
          <w:p w:rsidR="00657DC2" w:rsidRDefault="00420A1A">
            <w:pPr>
              <w:ind w:left="0" w:firstLine="0"/>
              <w:jc w:val="center"/>
            </w:pPr>
            <w:r>
              <w:rPr>
                <w:sz w:val="20"/>
              </w:rPr>
              <w:t>Geometry: Property of Shape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5E0B4"/>
          </w:tcPr>
          <w:p w:rsidR="00657DC2" w:rsidRDefault="00657DC2">
            <w:pPr>
              <w:spacing w:after="160"/>
              <w:ind w:left="0" w:firstLine="0"/>
            </w:pP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4"/>
          </w:tcPr>
          <w:p w:rsidR="00657DC2" w:rsidRDefault="00420A1A">
            <w:pPr>
              <w:ind w:left="74" w:firstLine="0"/>
            </w:pPr>
            <w:r>
              <w:rPr>
                <w:sz w:val="20"/>
              </w:rPr>
              <w:t xml:space="preserve">Geometry: </w:t>
            </w:r>
          </w:p>
          <w:p w:rsidR="00657DC2" w:rsidRDefault="00420A1A">
            <w:pPr>
              <w:ind w:left="139" w:hanging="139"/>
            </w:pPr>
            <w:r>
              <w:rPr>
                <w:sz w:val="20"/>
              </w:rPr>
              <w:t>Position and Direction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DC2" w:rsidRDefault="00420A1A">
            <w:pPr>
              <w:ind w:left="121" w:firstLine="0"/>
              <w:jc w:val="center"/>
            </w:pPr>
            <w:r>
              <w:rPr>
                <w:sz w:val="14"/>
              </w:rPr>
              <w:t>Consolidation</w:t>
            </w:r>
          </w:p>
        </w:tc>
      </w:tr>
      <w:tr w:rsidR="00657DC2">
        <w:trPr>
          <w:trHeight w:val="2829"/>
        </w:trPr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657DC2" w:rsidRDefault="00420A1A">
            <w:pPr>
              <w:ind w:left="594" w:firstLine="0"/>
            </w:pPr>
            <w:r>
              <w:rPr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0983" cy="1099513"/>
                      <wp:effectExtent l="0" t="0" r="0" b="0"/>
                      <wp:docPr id="10625" name="Group 106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983" cy="1099513"/>
                                <a:chOff x="0" y="0"/>
                                <a:chExt cx="310983" cy="1099513"/>
                              </a:xfrm>
                            </wpg:grpSpPr>
                            <wps:wsp>
                              <wps:cNvPr id="611" name="Rectangle 611"/>
                              <wps:cNvSpPr/>
                              <wps:spPr>
                                <a:xfrm rot="-5399999">
                                  <a:off x="-636000" y="273162"/>
                                  <a:ext cx="1462352" cy="1903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57DC2" w:rsidRDefault="00420A1A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color w:val="FFFFFF"/>
                                        <w:sz w:val="22"/>
                                      </w:rPr>
                                      <w:t xml:space="preserve">White Rose Maths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2" name="Rectangle 612"/>
                              <wps:cNvSpPr/>
                              <wps:spPr>
                                <a:xfrm rot="-5399999">
                                  <a:off x="30419" y="570654"/>
                                  <a:ext cx="46544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57DC2" w:rsidRDefault="00420A1A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color w:val="FFFFFF"/>
                                        <w:sz w:val="22"/>
                                      </w:rPr>
                                      <w:t xml:space="preserve">Small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3" name="Rectangle 613"/>
                              <wps:cNvSpPr/>
                              <wps:spPr>
                                <a:xfrm rot="-5399999">
                                  <a:off x="53728" y="243443"/>
                                  <a:ext cx="41882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57DC2" w:rsidRDefault="00420A1A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color w:val="FFFFFF"/>
                                        <w:sz w:val="22"/>
                                      </w:rPr>
                                      <w:t>Steps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625" style="width:24.4868pt;height:86.5758pt;mso-position-horizontal-relative:char;mso-position-vertical-relative:line" coordsize="3109,10995">
                      <v:rect id="Rectangle 611" style="position:absolute;width:14623;height:1903;left:-6360;top:273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White Rose Maths </w:t>
                              </w:r>
                            </w:p>
                          </w:txbxContent>
                        </v:textbox>
                      </v:rect>
                      <v:rect id="Rectangle 612" style="position:absolute;width:4654;height:1899;left:304;top:570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Small </w:t>
                              </w:r>
                            </w:p>
                          </w:txbxContent>
                        </v:textbox>
                      </v:rect>
                      <v:rect id="Rectangle 613" style="position:absolute;width:4188;height:1899;left:537;top:243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Steps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7DC2" w:rsidRDefault="00420A1A">
            <w:pPr>
              <w:spacing w:line="250" w:lineRule="auto"/>
              <w:ind w:left="113" w:firstLine="0"/>
              <w:jc w:val="center"/>
            </w:pPr>
            <w:r>
              <w:rPr>
                <w:rFonts w:ascii="Arial" w:eastAsia="Arial" w:hAnsi="Arial" w:cs="Arial"/>
                <w:b w:val="0"/>
                <w:sz w:val="18"/>
              </w:rPr>
              <w:t>• • • • •</w:t>
            </w:r>
          </w:p>
          <w:p w:rsidR="00657DC2" w:rsidRDefault="00420A1A">
            <w:pPr>
              <w:ind w:left="117" w:firstLine="0"/>
              <w:jc w:val="center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</w:tc>
        <w:tc>
          <w:tcPr>
            <w:tcW w:w="1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DC2" w:rsidRDefault="00420A1A">
            <w:pPr>
              <w:ind w:left="62" w:firstLine="0"/>
            </w:pPr>
            <w:r>
              <w:rPr>
                <w:b w:val="0"/>
                <w:sz w:val="18"/>
              </w:rPr>
              <w:t>Make a whole.</w:t>
            </w:r>
          </w:p>
          <w:p w:rsidR="00657DC2" w:rsidRDefault="00420A1A">
            <w:pPr>
              <w:ind w:left="62" w:firstLine="0"/>
            </w:pPr>
            <w:r>
              <w:rPr>
                <w:b w:val="0"/>
                <w:sz w:val="18"/>
              </w:rPr>
              <w:t>Write decimals.</w:t>
            </w:r>
          </w:p>
          <w:p w:rsidR="00657DC2" w:rsidRDefault="00420A1A">
            <w:pPr>
              <w:ind w:left="62" w:firstLine="0"/>
            </w:pPr>
            <w:r>
              <w:rPr>
                <w:b w:val="0"/>
                <w:sz w:val="18"/>
              </w:rPr>
              <w:t>Compare decimals.</w:t>
            </w:r>
          </w:p>
          <w:p w:rsidR="00657DC2" w:rsidRDefault="00420A1A">
            <w:pPr>
              <w:ind w:left="62" w:firstLine="0"/>
            </w:pPr>
            <w:r>
              <w:rPr>
                <w:b w:val="0"/>
                <w:sz w:val="18"/>
              </w:rPr>
              <w:t>Order decimals.</w:t>
            </w:r>
          </w:p>
          <w:p w:rsidR="00657DC2" w:rsidRDefault="00420A1A">
            <w:pPr>
              <w:ind w:left="62" w:firstLine="0"/>
            </w:pPr>
            <w:r>
              <w:rPr>
                <w:b w:val="0"/>
                <w:sz w:val="18"/>
              </w:rPr>
              <w:t>Round decimals.</w:t>
            </w:r>
          </w:p>
          <w:p w:rsidR="00657DC2" w:rsidRDefault="00420A1A">
            <w:pPr>
              <w:ind w:left="62" w:firstLine="0"/>
            </w:pPr>
            <w:r>
              <w:rPr>
                <w:b w:val="0"/>
                <w:sz w:val="18"/>
              </w:rPr>
              <w:t>Halves and quarters.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DC2" w:rsidRDefault="00420A1A">
            <w:pPr>
              <w:numPr>
                <w:ilvl w:val="0"/>
                <w:numId w:val="8"/>
              </w:numPr>
              <w:spacing w:after="12" w:line="237" w:lineRule="auto"/>
              <w:ind w:left="417" w:hanging="272"/>
            </w:pPr>
            <w:r>
              <w:rPr>
                <w:b w:val="0"/>
                <w:sz w:val="18"/>
              </w:rPr>
              <w:t>Pounds and pence.</w:t>
            </w:r>
          </w:p>
          <w:p w:rsidR="00657DC2" w:rsidRDefault="00420A1A">
            <w:pPr>
              <w:numPr>
                <w:ilvl w:val="0"/>
                <w:numId w:val="8"/>
              </w:numPr>
              <w:spacing w:after="12" w:line="236" w:lineRule="auto"/>
              <w:ind w:left="417" w:hanging="272"/>
            </w:pPr>
            <w:r>
              <w:rPr>
                <w:b w:val="0"/>
                <w:sz w:val="18"/>
              </w:rPr>
              <w:t>Ordering amounts of money.</w:t>
            </w:r>
          </w:p>
          <w:p w:rsidR="00657DC2" w:rsidRDefault="00420A1A">
            <w:pPr>
              <w:numPr>
                <w:ilvl w:val="0"/>
                <w:numId w:val="8"/>
              </w:numPr>
              <w:ind w:left="417" w:hanging="272"/>
            </w:pPr>
            <w:r>
              <w:rPr>
                <w:b w:val="0"/>
                <w:sz w:val="18"/>
              </w:rPr>
              <w:t xml:space="preserve">Using </w:t>
            </w:r>
          </w:p>
          <w:p w:rsidR="00657DC2" w:rsidRDefault="00420A1A">
            <w:pPr>
              <w:spacing w:after="12" w:line="236" w:lineRule="auto"/>
              <w:ind w:left="416" w:firstLine="0"/>
            </w:pPr>
            <w:proofErr w:type="gramStart"/>
            <w:r>
              <w:rPr>
                <w:b w:val="0"/>
                <w:sz w:val="18"/>
              </w:rPr>
              <w:t>rounding</w:t>
            </w:r>
            <w:proofErr w:type="gramEnd"/>
            <w:r>
              <w:rPr>
                <w:b w:val="0"/>
                <w:sz w:val="18"/>
              </w:rPr>
              <w:t xml:space="preserve"> to estimate money.</w:t>
            </w:r>
          </w:p>
          <w:p w:rsidR="00657DC2" w:rsidRDefault="00420A1A">
            <w:pPr>
              <w:numPr>
                <w:ilvl w:val="0"/>
                <w:numId w:val="8"/>
              </w:numPr>
              <w:ind w:left="417" w:hanging="272"/>
            </w:pPr>
            <w:r>
              <w:rPr>
                <w:b w:val="0"/>
                <w:sz w:val="18"/>
              </w:rPr>
              <w:t xml:space="preserve">Four </w:t>
            </w:r>
          </w:p>
          <w:p w:rsidR="00657DC2" w:rsidRDefault="00420A1A">
            <w:pPr>
              <w:ind w:left="166" w:firstLine="0"/>
              <w:jc w:val="center"/>
            </w:pPr>
            <w:proofErr w:type="gramStart"/>
            <w:r>
              <w:rPr>
                <w:b w:val="0"/>
                <w:sz w:val="18"/>
              </w:rPr>
              <w:t>operations</w:t>
            </w:r>
            <w:proofErr w:type="gramEnd"/>
            <w:r>
              <w:rPr>
                <w:b w:val="0"/>
                <w:sz w:val="18"/>
              </w:rPr>
              <w:t>.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DC2" w:rsidRDefault="00420A1A">
            <w:pPr>
              <w:numPr>
                <w:ilvl w:val="0"/>
                <w:numId w:val="9"/>
              </w:numPr>
              <w:spacing w:after="12" w:line="237" w:lineRule="auto"/>
              <w:ind w:hanging="271"/>
            </w:pPr>
            <w:r>
              <w:rPr>
                <w:b w:val="0"/>
                <w:sz w:val="18"/>
              </w:rPr>
              <w:t>Hours, minutes and seconds.</w:t>
            </w:r>
          </w:p>
          <w:p w:rsidR="00657DC2" w:rsidRDefault="00420A1A">
            <w:pPr>
              <w:numPr>
                <w:ilvl w:val="0"/>
                <w:numId w:val="9"/>
              </w:numPr>
              <w:spacing w:after="12" w:line="237" w:lineRule="auto"/>
              <w:ind w:hanging="271"/>
            </w:pPr>
            <w:r>
              <w:rPr>
                <w:b w:val="0"/>
                <w:sz w:val="18"/>
              </w:rPr>
              <w:t>Years, months, weeks and days.</w:t>
            </w:r>
          </w:p>
          <w:p w:rsidR="00657DC2" w:rsidRDefault="00420A1A">
            <w:pPr>
              <w:numPr>
                <w:ilvl w:val="0"/>
                <w:numId w:val="9"/>
              </w:numPr>
              <w:spacing w:after="6" w:line="243" w:lineRule="auto"/>
              <w:ind w:hanging="271"/>
            </w:pPr>
            <w:r>
              <w:rPr>
                <w:b w:val="0"/>
                <w:sz w:val="18"/>
              </w:rPr>
              <w:t>Analogue to digital – 12 hour.</w:t>
            </w:r>
          </w:p>
          <w:p w:rsidR="00657DC2" w:rsidRDefault="00420A1A">
            <w:pPr>
              <w:numPr>
                <w:ilvl w:val="0"/>
                <w:numId w:val="9"/>
              </w:numPr>
              <w:ind w:hanging="271"/>
            </w:pPr>
            <w:r>
              <w:rPr>
                <w:b w:val="0"/>
                <w:sz w:val="18"/>
              </w:rPr>
              <w:t>Analogue to digital – 24 hour.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7DC2" w:rsidRDefault="00420A1A">
            <w:pPr>
              <w:spacing w:after="216" w:line="250" w:lineRule="auto"/>
              <w:ind w:left="145" w:right="27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 •</w:t>
            </w:r>
          </w:p>
          <w:p w:rsidR="00657DC2" w:rsidRDefault="00420A1A">
            <w:pPr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Interpret charts.</w:t>
            </w:r>
          </w:p>
          <w:p w:rsidR="00657DC2" w:rsidRDefault="00420A1A">
            <w:pPr>
              <w:spacing w:line="236" w:lineRule="auto"/>
              <w:ind w:left="0" w:firstLine="0"/>
            </w:pPr>
            <w:r>
              <w:rPr>
                <w:b w:val="0"/>
                <w:sz w:val="18"/>
              </w:rPr>
              <w:t>Comparison, sum and difference.</w:t>
            </w:r>
          </w:p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Introducing line graphs.</w:t>
            </w:r>
          </w:p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Line graphs.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DC2" w:rsidRDefault="00420A1A">
            <w:pPr>
              <w:numPr>
                <w:ilvl w:val="0"/>
                <w:numId w:val="10"/>
              </w:numPr>
              <w:ind w:hanging="272"/>
            </w:pPr>
            <w:r>
              <w:rPr>
                <w:b w:val="0"/>
                <w:sz w:val="18"/>
              </w:rPr>
              <w:t>Identify angles.</w:t>
            </w:r>
          </w:p>
          <w:p w:rsidR="00657DC2" w:rsidRDefault="00420A1A">
            <w:pPr>
              <w:numPr>
                <w:ilvl w:val="0"/>
                <w:numId w:val="10"/>
              </w:numPr>
              <w:spacing w:after="12" w:line="236" w:lineRule="auto"/>
              <w:ind w:hanging="272"/>
            </w:pPr>
            <w:r>
              <w:rPr>
                <w:b w:val="0"/>
                <w:sz w:val="18"/>
              </w:rPr>
              <w:t>Compare and order angles.</w:t>
            </w:r>
          </w:p>
          <w:p w:rsidR="00657DC2" w:rsidRDefault="00420A1A">
            <w:pPr>
              <w:numPr>
                <w:ilvl w:val="0"/>
                <w:numId w:val="10"/>
              </w:numPr>
              <w:ind w:hanging="272"/>
            </w:pPr>
            <w:r>
              <w:rPr>
                <w:b w:val="0"/>
                <w:sz w:val="18"/>
              </w:rPr>
              <w:t>Triangles.</w:t>
            </w:r>
          </w:p>
          <w:p w:rsidR="00657DC2" w:rsidRDefault="00420A1A">
            <w:pPr>
              <w:numPr>
                <w:ilvl w:val="0"/>
                <w:numId w:val="10"/>
              </w:numPr>
              <w:ind w:hanging="272"/>
            </w:pPr>
            <w:r>
              <w:rPr>
                <w:b w:val="0"/>
                <w:sz w:val="18"/>
              </w:rPr>
              <w:t>Quadrilaterals.</w:t>
            </w:r>
          </w:p>
          <w:p w:rsidR="00657DC2" w:rsidRDefault="00420A1A">
            <w:pPr>
              <w:numPr>
                <w:ilvl w:val="0"/>
                <w:numId w:val="10"/>
              </w:numPr>
              <w:ind w:hanging="272"/>
            </w:pPr>
            <w:r>
              <w:rPr>
                <w:b w:val="0"/>
                <w:sz w:val="18"/>
              </w:rPr>
              <w:t>Lines of symmetry.</w:t>
            </w:r>
          </w:p>
          <w:p w:rsidR="00657DC2" w:rsidRDefault="00420A1A">
            <w:pPr>
              <w:numPr>
                <w:ilvl w:val="0"/>
                <w:numId w:val="10"/>
              </w:numPr>
              <w:ind w:hanging="272"/>
            </w:pPr>
            <w:r>
              <w:rPr>
                <w:b w:val="0"/>
                <w:sz w:val="18"/>
              </w:rPr>
              <w:t>Complete a symmetric figure.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7DC2" w:rsidRDefault="00420A1A">
            <w:pPr>
              <w:spacing w:after="208"/>
              <w:ind w:left="146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spacing w:line="250" w:lineRule="auto"/>
              <w:ind w:left="146" w:right="2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 •</w:t>
            </w:r>
          </w:p>
          <w:p w:rsidR="00657DC2" w:rsidRDefault="00420A1A">
            <w:pPr>
              <w:ind w:left="146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7DC2" w:rsidRDefault="00420A1A">
            <w:pPr>
              <w:spacing w:line="236" w:lineRule="auto"/>
              <w:ind w:left="1" w:right="27" w:firstLine="0"/>
            </w:pPr>
            <w:r>
              <w:rPr>
                <w:b w:val="0"/>
                <w:sz w:val="18"/>
              </w:rPr>
              <w:t>Describe position.</w:t>
            </w:r>
          </w:p>
          <w:p w:rsidR="00657DC2" w:rsidRDefault="00420A1A">
            <w:pPr>
              <w:ind w:left="1" w:firstLine="0"/>
            </w:pPr>
            <w:r>
              <w:rPr>
                <w:b w:val="0"/>
                <w:sz w:val="18"/>
              </w:rPr>
              <w:t>Draw on a grid.</w:t>
            </w:r>
          </w:p>
          <w:p w:rsidR="00657DC2" w:rsidRDefault="00420A1A">
            <w:pPr>
              <w:ind w:left="1" w:right="176" w:firstLine="0"/>
              <w:jc w:val="both"/>
            </w:pPr>
            <w:r>
              <w:rPr>
                <w:b w:val="0"/>
                <w:sz w:val="18"/>
              </w:rPr>
              <w:t>Move on a grid. Describe a movement on a grid.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7DC2" w:rsidRDefault="00420A1A">
            <w:pPr>
              <w:ind w:left="122" w:firstLine="0"/>
              <w:jc w:val="center"/>
            </w:pPr>
            <w:r>
              <w:rPr>
                <w:b w:val="0"/>
                <w:sz w:val="18"/>
              </w:rPr>
              <w:t>All</w:t>
            </w:r>
          </w:p>
        </w:tc>
      </w:tr>
      <w:tr w:rsidR="00657DC2">
        <w:trPr>
          <w:trHeight w:val="5387"/>
        </w:trPr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FAADC"/>
          </w:tcPr>
          <w:p w:rsidR="00657DC2" w:rsidRDefault="00420A1A">
            <w:pPr>
              <w:ind w:left="727" w:firstLine="0"/>
            </w:pPr>
            <w:r>
              <w:rPr>
                <w:b w:val="0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42810" cy="1434889"/>
                      <wp:effectExtent l="0" t="0" r="0" b="0"/>
                      <wp:docPr id="11269" name="Group 11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1434889"/>
                                <a:chOff x="0" y="0"/>
                                <a:chExt cx="142810" cy="1434889"/>
                              </a:xfrm>
                            </wpg:grpSpPr>
                            <wps:wsp>
                              <wps:cNvPr id="694" name="Rectangle 694"/>
                              <wps:cNvSpPr/>
                              <wps:spPr>
                                <a:xfrm rot="-5399999">
                                  <a:off x="-859232" y="385719"/>
                                  <a:ext cx="190840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57DC2" w:rsidRDefault="00420A1A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color w:val="FFFFFF"/>
                                        <w:sz w:val="22"/>
                                      </w:rPr>
                                      <w:t>National Curriculum Link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269" style="width:11.2449pt;height:112.983pt;mso-position-horizontal-relative:char;mso-position-vertical-relative:line" coordsize="1428,14348">
                      <v:rect id="Rectangle 694" style="position:absolute;width:19084;height:1899;left:-8592;top:385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National Curriculum Link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657DC2" w:rsidRDefault="00420A1A">
            <w:pPr>
              <w:spacing w:after="640"/>
              <w:ind w:left="117" w:firstLine="0"/>
              <w:jc w:val="center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spacing w:after="640"/>
              <w:ind w:left="117" w:firstLine="0"/>
              <w:jc w:val="center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spacing w:after="425"/>
              <w:ind w:left="117" w:firstLine="0"/>
              <w:jc w:val="center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ind w:left="117" w:firstLine="0"/>
              <w:jc w:val="center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</w:tc>
        <w:tc>
          <w:tcPr>
            <w:tcW w:w="1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57DC2" w:rsidRDefault="00420A1A">
            <w:pPr>
              <w:spacing w:line="236" w:lineRule="auto"/>
              <w:ind w:left="62" w:right="17" w:firstLine="0"/>
            </w:pPr>
            <w:r>
              <w:rPr>
                <w:b w:val="0"/>
                <w:sz w:val="18"/>
              </w:rPr>
              <w:t xml:space="preserve">Compare numbers with the same number of decimal places up to </w:t>
            </w:r>
            <w:proofErr w:type="gramStart"/>
            <w:r>
              <w:rPr>
                <w:b w:val="0"/>
                <w:sz w:val="18"/>
              </w:rPr>
              <w:t>two  decimal</w:t>
            </w:r>
            <w:proofErr w:type="gramEnd"/>
            <w:r>
              <w:rPr>
                <w:b w:val="0"/>
                <w:sz w:val="18"/>
              </w:rPr>
              <w:t xml:space="preserve"> places. Round decimals with one decimal place to the nearest whole number.</w:t>
            </w:r>
          </w:p>
          <w:p w:rsidR="00657DC2" w:rsidRDefault="00420A1A">
            <w:pPr>
              <w:ind w:left="62" w:right="44" w:firstLine="0"/>
              <w:jc w:val="both"/>
            </w:pPr>
            <w:r>
              <w:rPr>
                <w:b w:val="0"/>
                <w:sz w:val="18"/>
              </w:rPr>
              <w:t>Recognise and write decimal equivalents to ¼, ½ and ¾. Find the effect of dividing a one or two digit numbe</w:t>
            </w:r>
            <w:r>
              <w:rPr>
                <w:b w:val="0"/>
                <w:sz w:val="18"/>
              </w:rPr>
              <w:t>r by 10 or 100, identifying the value of the digits in the answer as ones, tenths and hundredths.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57DC2" w:rsidRDefault="00420A1A">
            <w:pPr>
              <w:numPr>
                <w:ilvl w:val="0"/>
                <w:numId w:val="11"/>
              </w:numPr>
              <w:spacing w:after="12" w:line="236" w:lineRule="auto"/>
              <w:ind w:left="417" w:right="64" w:hanging="272"/>
            </w:pPr>
            <w:r>
              <w:rPr>
                <w:b w:val="0"/>
                <w:sz w:val="18"/>
              </w:rPr>
              <w:t xml:space="preserve">Estimate, compare and calculate different measures, including money in pounds and pence. </w:t>
            </w:r>
          </w:p>
          <w:p w:rsidR="00657DC2" w:rsidRDefault="00420A1A">
            <w:pPr>
              <w:numPr>
                <w:ilvl w:val="0"/>
                <w:numId w:val="11"/>
              </w:numPr>
              <w:ind w:left="417" w:right="64" w:hanging="272"/>
            </w:pPr>
            <w:r>
              <w:rPr>
                <w:b w:val="0"/>
                <w:sz w:val="18"/>
              </w:rPr>
              <w:t>Solve simple measure and money problems involving fractions and deci</w:t>
            </w:r>
            <w:r>
              <w:rPr>
                <w:b w:val="0"/>
                <w:sz w:val="18"/>
              </w:rPr>
              <w:t xml:space="preserve">mals to two decimal places. 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57DC2" w:rsidRDefault="00420A1A">
            <w:pPr>
              <w:numPr>
                <w:ilvl w:val="0"/>
                <w:numId w:val="12"/>
              </w:numPr>
              <w:spacing w:after="10" w:line="239" w:lineRule="auto"/>
              <w:ind w:right="23" w:hanging="271"/>
            </w:pPr>
            <w:r>
              <w:rPr>
                <w:b w:val="0"/>
                <w:sz w:val="18"/>
              </w:rPr>
              <w:t>Read, write and convert time between analogue and digital 12- and 24-hour clocks.</w:t>
            </w:r>
          </w:p>
          <w:p w:rsidR="00657DC2" w:rsidRDefault="00420A1A">
            <w:pPr>
              <w:numPr>
                <w:ilvl w:val="0"/>
                <w:numId w:val="12"/>
              </w:numPr>
              <w:ind w:right="23" w:hanging="271"/>
            </w:pPr>
            <w:r>
              <w:rPr>
                <w:b w:val="0"/>
                <w:sz w:val="18"/>
              </w:rPr>
              <w:t>Solve problems involving converting from hours to minutes; minutes to seconds; years to months; weeks to days.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657DC2" w:rsidRDefault="00420A1A">
            <w:pPr>
              <w:spacing w:after="1072"/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ind w:left="145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57DC2" w:rsidRDefault="00420A1A">
            <w:pPr>
              <w:spacing w:line="236" w:lineRule="auto"/>
              <w:ind w:left="0" w:firstLine="0"/>
            </w:pPr>
            <w:r>
              <w:rPr>
                <w:b w:val="0"/>
                <w:sz w:val="18"/>
              </w:rPr>
              <w:t>Interpret and present discrete and continuous data using appropriate graphical methods, including bar charts and time graphs.</w:t>
            </w:r>
          </w:p>
          <w:p w:rsidR="00657DC2" w:rsidRDefault="00420A1A">
            <w:pPr>
              <w:ind w:left="0" w:firstLine="0"/>
            </w:pPr>
            <w:r>
              <w:rPr>
                <w:b w:val="0"/>
                <w:sz w:val="18"/>
              </w:rPr>
              <w:t>Solve comparison, sum and difference problems using information presented in bar charts, pictograms, tables and other graphs.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57DC2" w:rsidRDefault="00420A1A">
            <w:pPr>
              <w:numPr>
                <w:ilvl w:val="0"/>
                <w:numId w:val="13"/>
              </w:numPr>
              <w:spacing w:after="12" w:line="236" w:lineRule="auto"/>
              <w:ind w:right="28" w:hanging="272"/>
            </w:pPr>
            <w:r>
              <w:rPr>
                <w:b w:val="0"/>
                <w:sz w:val="18"/>
              </w:rPr>
              <w:t>Iden</w:t>
            </w:r>
            <w:r>
              <w:rPr>
                <w:b w:val="0"/>
                <w:sz w:val="18"/>
              </w:rPr>
              <w:t>tify acute and obtuse angles and compare and order angles up to two right angles by size.</w:t>
            </w:r>
          </w:p>
          <w:p w:rsidR="00657DC2" w:rsidRDefault="00420A1A">
            <w:pPr>
              <w:numPr>
                <w:ilvl w:val="0"/>
                <w:numId w:val="13"/>
              </w:numPr>
              <w:spacing w:after="12" w:line="236" w:lineRule="auto"/>
              <w:ind w:right="28" w:hanging="272"/>
            </w:pPr>
            <w:r>
              <w:rPr>
                <w:b w:val="0"/>
                <w:sz w:val="18"/>
              </w:rPr>
              <w:t>Compare and classify geometric shapes, including quadrilaterals and triangles, based on their properties and sizes.</w:t>
            </w:r>
          </w:p>
          <w:p w:rsidR="00657DC2" w:rsidRDefault="00420A1A">
            <w:pPr>
              <w:numPr>
                <w:ilvl w:val="0"/>
                <w:numId w:val="13"/>
              </w:numPr>
              <w:spacing w:after="12" w:line="236" w:lineRule="auto"/>
              <w:ind w:right="28" w:hanging="272"/>
            </w:pPr>
            <w:r>
              <w:rPr>
                <w:b w:val="0"/>
                <w:sz w:val="18"/>
              </w:rPr>
              <w:t>Identify lines of symmetry in 2-D shapes presented</w:t>
            </w:r>
            <w:r>
              <w:rPr>
                <w:b w:val="0"/>
                <w:sz w:val="18"/>
              </w:rPr>
              <w:t xml:space="preserve"> in different orientations.</w:t>
            </w:r>
          </w:p>
          <w:p w:rsidR="00657DC2" w:rsidRDefault="00420A1A">
            <w:pPr>
              <w:numPr>
                <w:ilvl w:val="0"/>
                <w:numId w:val="13"/>
              </w:numPr>
              <w:ind w:right="28" w:hanging="272"/>
            </w:pPr>
            <w:r>
              <w:rPr>
                <w:b w:val="0"/>
                <w:sz w:val="18"/>
              </w:rPr>
              <w:t>Complete a simple symmetric figure with respect to a specific line of symmetry.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657DC2" w:rsidRDefault="00420A1A">
            <w:pPr>
              <w:spacing w:after="1072"/>
              <w:ind w:left="146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spacing w:after="641"/>
              <w:ind w:left="146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  <w:p w:rsidR="00657DC2" w:rsidRDefault="00420A1A">
            <w:pPr>
              <w:ind w:left="146" w:firstLine="0"/>
            </w:pPr>
            <w:r>
              <w:rPr>
                <w:rFonts w:ascii="Arial" w:eastAsia="Arial" w:hAnsi="Arial" w:cs="Arial"/>
                <w:b w:val="0"/>
                <w:sz w:val="18"/>
              </w:rPr>
              <w:t>•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57DC2" w:rsidRDefault="00420A1A">
            <w:pPr>
              <w:spacing w:line="236" w:lineRule="auto"/>
              <w:ind w:left="1" w:right="16" w:firstLine="0"/>
            </w:pPr>
            <w:r>
              <w:rPr>
                <w:b w:val="0"/>
                <w:sz w:val="18"/>
              </w:rPr>
              <w:t>Describe positions on a 2D grid as coordinates in the first quadrant.</w:t>
            </w:r>
          </w:p>
          <w:p w:rsidR="00657DC2" w:rsidRDefault="00420A1A">
            <w:pPr>
              <w:spacing w:line="236" w:lineRule="auto"/>
              <w:ind w:left="1" w:firstLine="0"/>
            </w:pPr>
            <w:r>
              <w:rPr>
                <w:b w:val="0"/>
                <w:sz w:val="18"/>
              </w:rPr>
              <w:t xml:space="preserve">Plot specified points and draw sides to complete a given polygon. Describe movements between </w:t>
            </w:r>
          </w:p>
          <w:p w:rsidR="00657DC2" w:rsidRDefault="00420A1A">
            <w:pPr>
              <w:ind w:left="1" w:right="22" w:firstLine="0"/>
            </w:pPr>
            <w:proofErr w:type="gramStart"/>
            <w:r>
              <w:rPr>
                <w:b w:val="0"/>
                <w:sz w:val="18"/>
              </w:rPr>
              <w:t>positions</w:t>
            </w:r>
            <w:proofErr w:type="gramEnd"/>
            <w:r>
              <w:rPr>
                <w:b w:val="0"/>
                <w:sz w:val="18"/>
              </w:rPr>
              <w:t xml:space="preserve"> as translations of a given unit to the left/ right and up/ down.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57DC2" w:rsidRDefault="00420A1A">
            <w:pPr>
              <w:ind w:left="122" w:firstLine="0"/>
              <w:jc w:val="center"/>
            </w:pPr>
            <w:r>
              <w:rPr>
                <w:b w:val="0"/>
                <w:sz w:val="18"/>
              </w:rPr>
              <w:t>All</w:t>
            </w:r>
          </w:p>
        </w:tc>
      </w:tr>
    </w:tbl>
    <w:p w:rsidR="00000000" w:rsidRDefault="00420A1A"/>
    <w:sectPr w:rsidR="0000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600" w:h="10800" w:orient="landscape"/>
      <w:pgMar w:top="788" w:right="1440" w:bottom="224" w:left="1440" w:header="26" w:footer="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20A1A">
      <w:pPr>
        <w:spacing w:line="240" w:lineRule="auto"/>
      </w:pPr>
      <w:r>
        <w:separator/>
      </w:r>
    </w:p>
  </w:endnote>
  <w:endnote w:type="continuationSeparator" w:id="0">
    <w:p w:rsidR="00000000" w:rsidRDefault="00420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C2" w:rsidRDefault="00420A1A">
    <w:pPr>
      <w:ind w:left="0" w:right="-1276" w:firstLine="0"/>
      <w:jc w:val="right"/>
    </w:pPr>
    <w:r>
      <w:rPr>
        <w:sz w:val="14"/>
      </w:rPr>
      <w:t>© Primary Stars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C2" w:rsidRDefault="00420A1A">
    <w:pPr>
      <w:ind w:left="0" w:right="-1276" w:firstLine="0"/>
      <w:jc w:val="right"/>
    </w:pPr>
    <w:r>
      <w:rPr>
        <w:sz w:val="14"/>
      </w:rPr>
      <w:t>© Primary Stars Education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C2" w:rsidRDefault="00420A1A">
    <w:pPr>
      <w:ind w:left="0" w:right="-1276" w:firstLine="0"/>
      <w:jc w:val="right"/>
    </w:pPr>
    <w:r>
      <w:rPr>
        <w:sz w:val="14"/>
      </w:rPr>
      <w:t>© Primary Stars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20A1A">
      <w:pPr>
        <w:spacing w:line="240" w:lineRule="auto"/>
      </w:pPr>
      <w:r>
        <w:separator/>
      </w:r>
    </w:p>
  </w:footnote>
  <w:footnote w:type="continuationSeparator" w:id="0">
    <w:p w:rsidR="00000000" w:rsidRDefault="00420A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70" w:tblpY="134"/>
      <w:tblOverlap w:val="never"/>
      <w:tblW w:w="4939" w:type="dxa"/>
      <w:tblInd w:w="0" w:type="dxa"/>
      <w:tblCellMar>
        <w:top w:w="136" w:type="dxa"/>
        <w:left w:w="144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4939"/>
    </w:tblGrid>
    <w:tr w:rsidR="00657DC2">
      <w:trPr>
        <w:trHeight w:val="533"/>
      </w:trPr>
      <w:tc>
        <w:tcPr>
          <w:tcW w:w="49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DAE3F3"/>
        </w:tcPr>
        <w:p w:rsidR="00657DC2" w:rsidRDefault="00420A1A">
          <w:pPr>
            <w:ind w:left="0" w:firstLine="0"/>
          </w:pPr>
          <w:r>
            <w:rPr>
              <w:color w:val="2F5597"/>
            </w:rPr>
            <w:t xml:space="preserve">Year 4 </w:t>
          </w:r>
          <w:r>
            <w:rPr>
              <w:color w:val="2F5597"/>
            </w:rPr>
            <w:t xml:space="preserve">– </w:t>
          </w:r>
          <w:r>
            <w:rPr>
              <w:color w:val="2F5597"/>
            </w:rPr>
            <w:t>Yearly Overview -</w:t>
          </w:r>
        </w:p>
      </w:tc>
    </w:tr>
  </w:tbl>
  <w:p w:rsidR="00657DC2" w:rsidRDefault="00420A1A">
    <w:pPr>
      <w:ind w:left="-1440" w:right="905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9316212</wp:posOffset>
          </wp:positionH>
          <wp:positionV relativeFrom="page">
            <wp:posOffset>16764</wp:posOffset>
          </wp:positionV>
          <wp:extent cx="477012" cy="477012"/>
          <wp:effectExtent l="0" t="0" r="0" b="0"/>
          <wp:wrapSquare wrapText="bothSides"/>
          <wp:docPr id="283" name="Picture 2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" name="Picture 2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12" cy="477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70" w:tblpY="134"/>
      <w:tblOverlap w:val="never"/>
      <w:tblW w:w="4939" w:type="dxa"/>
      <w:tblInd w:w="0" w:type="dxa"/>
      <w:tblCellMar>
        <w:top w:w="136" w:type="dxa"/>
        <w:left w:w="144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4939"/>
    </w:tblGrid>
    <w:tr w:rsidR="00657DC2">
      <w:trPr>
        <w:trHeight w:val="533"/>
      </w:trPr>
      <w:tc>
        <w:tcPr>
          <w:tcW w:w="49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DAE3F3"/>
        </w:tcPr>
        <w:p w:rsidR="00657DC2" w:rsidRDefault="00420A1A">
          <w:pPr>
            <w:ind w:left="0" w:firstLine="0"/>
          </w:pPr>
          <w:r>
            <w:rPr>
              <w:color w:val="2F5597"/>
            </w:rPr>
            <w:t xml:space="preserve">Year 4 </w:t>
          </w:r>
          <w:r>
            <w:rPr>
              <w:color w:val="2F5597"/>
            </w:rPr>
            <w:t xml:space="preserve">– </w:t>
          </w:r>
          <w:r>
            <w:rPr>
              <w:color w:val="2F5597"/>
            </w:rPr>
            <w:t>Yearly Overview -</w:t>
          </w:r>
        </w:p>
      </w:tc>
    </w:tr>
  </w:tbl>
  <w:p w:rsidR="00657DC2" w:rsidRDefault="00420A1A">
    <w:pPr>
      <w:ind w:left="-1440" w:right="905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9316212</wp:posOffset>
          </wp:positionH>
          <wp:positionV relativeFrom="page">
            <wp:posOffset>16764</wp:posOffset>
          </wp:positionV>
          <wp:extent cx="477012" cy="477012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" name="Picture 2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12" cy="477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70" w:tblpY="134"/>
      <w:tblOverlap w:val="never"/>
      <w:tblW w:w="4939" w:type="dxa"/>
      <w:tblInd w:w="0" w:type="dxa"/>
      <w:tblCellMar>
        <w:top w:w="136" w:type="dxa"/>
        <w:left w:w="144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4939"/>
    </w:tblGrid>
    <w:tr w:rsidR="00657DC2">
      <w:trPr>
        <w:trHeight w:val="533"/>
      </w:trPr>
      <w:tc>
        <w:tcPr>
          <w:tcW w:w="49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DAE3F3"/>
        </w:tcPr>
        <w:p w:rsidR="00657DC2" w:rsidRDefault="00420A1A">
          <w:pPr>
            <w:ind w:left="0" w:firstLine="0"/>
          </w:pPr>
          <w:r>
            <w:rPr>
              <w:color w:val="2F5597"/>
            </w:rPr>
            <w:t xml:space="preserve">Year 4 </w:t>
          </w:r>
          <w:r>
            <w:rPr>
              <w:color w:val="2F5597"/>
            </w:rPr>
            <w:t xml:space="preserve">– </w:t>
          </w:r>
          <w:r>
            <w:rPr>
              <w:color w:val="2F5597"/>
            </w:rPr>
            <w:t>Yearly Overview -</w:t>
          </w:r>
        </w:p>
      </w:tc>
    </w:tr>
  </w:tbl>
  <w:p w:rsidR="00657DC2" w:rsidRDefault="00420A1A">
    <w:pPr>
      <w:ind w:left="-1440" w:right="905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9316212</wp:posOffset>
          </wp:positionH>
          <wp:positionV relativeFrom="page">
            <wp:posOffset>16764</wp:posOffset>
          </wp:positionV>
          <wp:extent cx="477012" cy="477012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" name="Picture 2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12" cy="477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331"/>
    <w:multiLevelType w:val="hybridMultilevel"/>
    <w:tmpl w:val="29421436"/>
    <w:lvl w:ilvl="0" w:tplc="C988F5DE">
      <w:start w:val="1"/>
      <w:numFmt w:val="bullet"/>
      <w:lvlText w:val="•"/>
      <w:lvlJc w:val="left"/>
      <w:pPr>
        <w:ind w:left="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102400">
      <w:start w:val="1"/>
      <w:numFmt w:val="bullet"/>
      <w:lvlText w:val="o"/>
      <w:lvlJc w:val="left"/>
      <w:pPr>
        <w:ind w:left="1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86AAE0">
      <w:start w:val="1"/>
      <w:numFmt w:val="bullet"/>
      <w:lvlText w:val="▪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447248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BC0F4E">
      <w:start w:val="1"/>
      <w:numFmt w:val="bullet"/>
      <w:lvlText w:val="o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E6AFE2">
      <w:start w:val="1"/>
      <w:numFmt w:val="bullet"/>
      <w:lvlText w:val="▪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D89AF8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B83624">
      <w:start w:val="1"/>
      <w:numFmt w:val="bullet"/>
      <w:lvlText w:val="o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8261E6">
      <w:start w:val="1"/>
      <w:numFmt w:val="bullet"/>
      <w:lvlText w:val="▪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63CD4"/>
    <w:multiLevelType w:val="hybridMultilevel"/>
    <w:tmpl w:val="7E9EED00"/>
    <w:lvl w:ilvl="0" w:tplc="D2C67CAE">
      <w:start w:val="1"/>
      <w:numFmt w:val="bullet"/>
      <w:lvlText w:val="•"/>
      <w:lvlJc w:val="left"/>
      <w:pPr>
        <w:ind w:left="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9A3690">
      <w:start w:val="1"/>
      <w:numFmt w:val="bullet"/>
      <w:lvlText w:val="o"/>
      <w:lvlJc w:val="left"/>
      <w:pPr>
        <w:ind w:left="1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AAA72C">
      <w:start w:val="1"/>
      <w:numFmt w:val="bullet"/>
      <w:lvlText w:val="▪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762442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B43A6A">
      <w:start w:val="1"/>
      <w:numFmt w:val="bullet"/>
      <w:lvlText w:val="o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FAC02C">
      <w:start w:val="1"/>
      <w:numFmt w:val="bullet"/>
      <w:lvlText w:val="▪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ACAF4E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DA3C52">
      <w:start w:val="1"/>
      <w:numFmt w:val="bullet"/>
      <w:lvlText w:val="o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121416">
      <w:start w:val="1"/>
      <w:numFmt w:val="bullet"/>
      <w:lvlText w:val="▪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C21E0E"/>
    <w:multiLevelType w:val="hybridMultilevel"/>
    <w:tmpl w:val="5CAED22C"/>
    <w:lvl w:ilvl="0" w:tplc="940ACFDC">
      <w:start w:val="1"/>
      <w:numFmt w:val="bullet"/>
      <w:lvlText w:val="•"/>
      <w:lvlJc w:val="left"/>
      <w:pPr>
        <w:ind w:left="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8080A8">
      <w:start w:val="1"/>
      <w:numFmt w:val="bullet"/>
      <w:lvlText w:val="o"/>
      <w:lvlJc w:val="left"/>
      <w:pPr>
        <w:ind w:left="1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4AA878">
      <w:start w:val="1"/>
      <w:numFmt w:val="bullet"/>
      <w:lvlText w:val="▪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8C888A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267698">
      <w:start w:val="1"/>
      <w:numFmt w:val="bullet"/>
      <w:lvlText w:val="o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C81E2E">
      <w:start w:val="1"/>
      <w:numFmt w:val="bullet"/>
      <w:lvlText w:val="▪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2EB8CC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42472A">
      <w:start w:val="1"/>
      <w:numFmt w:val="bullet"/>
      <w:lvlText w:val="o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0A85C0">
      <w:start w:val="1"/>
      <w:numFmt w:val="bullet"/>
      <w:lvlText w:val="▪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AD54F8"/>
    <w:multiLevelType w:val="hybridMultilevel"/>
    <w:tmpl w:val="D85009CA"/>
    <w:lvl w:ilvl="0" w:tplc="DE4224D4">
      <w:start w:val="1"/>
      <w:numFmt w:val="bullet"/>
      <w:lvlText w:val="•"/>
      <w:lvlJc w:val="left"/>
      <w:pPr>
        <w:ind w:left="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D6A6C0">
      <w:start w:val="1"/>
      <w:numFmt w:val="bullet"/>
      <w:lvlText w:val="o"/>
      <w:lvlJc w:val="left"/>
      <w:pPr>
        <w:ind w:left="1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76F38A">
      <w:start w:val="1"/>
      <w:numFmt w:val="bullet"/>
      <w:lvlText w:val="▪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A05888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3BE8098">
      <w:start w:val="1"/>
      <w:numFmt w:val="bullet"/>
      <w:lvlText w:val="o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4CF906">
      <w:start w:val="1"/>
      <w:numFmt w:val="bullet"/>
      <w:lvlText w:val="▪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883A3A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98D020">
      <w:start w:val="1"/>
      <w:numFmt w:val="bullet"/>
      <w:lvlText w:val="o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26699E">
      <w:start w:val="1"/>
      <w:numFmt w:val="bullet"/>
      <w:lvlText w:val="▪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9F2BE7"/>
    <w:multiLevelType w:val="hybridMultilevel"/>
    <w:tmpl w:val="16D40B14"/>
    <w:lvl w:ilvl="0" w:tplc="759C4E02">
      <w:start w:val="1"/>
      <w:numFmt w:val="bullet"/>
      <w:lvlText w:val="•"/>
      <w:lvlJc w:val="left"/>
      <w:pPr>
        <w:ind w:left="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2019E4">
      <w:start w:val="1"/>
      <w:numFmt w:val="bullet"/>
      <w:lvlText w:val="o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D2F280">
      <w:start w:val="1"/>
      <w:numFmt w:val="bullet"/>
      <w:lvlText w:val="▪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58C49C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D8E374">
      <w:start w:val="1"/>
      <w:numFmt w:val="bullet"/>
      <w:lvlText w:val="o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585C74">
      <w:start w:val="1"/>
      <w:numFmt w:val="bullet"/>
      <w:lvlText w:val="▪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C74B1DE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1EA9C2">
      <w:start w:val="1"/>
      <w:numFmt w:val="bullet"/>
      <w:lvlText w:val="o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8EE4EE">
      <w:start w:val="1"/>
      <w:numFmt w:val="bullet"/>
      <w:lvlText w:val="▪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B14366"/>
    <w:multiLevelType w:val="hybridMultilevel"/>
    <w:tmpl w:val="E15C3BF0"/>
    <w:lvl w:ilvl="0" w:tplc="C9FEB134">
      <w:start w:val="1"/>
      <w:numFmt w:val="bullet"/>
      <w:lvlText w:val="•"/>
      <w:lvlJc w:val="left"/>
      <w:pPr>
        <w:ind w:left="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7E61E2">
      <w:start w:val="1"/>
      <w:numFmt w:val="bullet"/>
      <w:lvlText w:val="o"/>
      <w:lvlJc w:val="left"/>
      <w:pPr>
        <w:ind w:left="1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1C7EE8">
      <w:start w:val="1"/>
      <w:numFmt w:val="bullet"/>
      <w:lvlText w:val="▪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62AEA2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1CB238">
      <w:start w:val="1"/>
      <w:numFmt w:val="bullet"/>
      <w:lvlText w:val="o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C0F45E">
      <w:start w:val="1"/>
      <w:numFmt w:val="bullet"/>
      <w:lvlText w:val="▪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12D930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B67F76">
      <w:start w:val="1"/>
      <w:numFmt w:val="bullet"/>
      <w:lvlText w:val="o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9F8BF4E">
      <w:start w:val="1"/>
      <w:numFmt w:val="bullet"/>
      <w:lvlText w:val="▪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3B7B30"/>
    <w:multiLevelType w:val="hybridMultilevel"/>
    <w:tmpl w:val="4B8246C2"/>
    <w:lvl w:ilvl="0" w:tplc="E8663E84">
      <w:start w:val="1"/>
      <w:numFmt w:val="bullet"/>
      <w:lvlText w:val="•"/>
      <w:lvlJc w:val="left"/>
      <w:pPr>
        <w:ind w:left="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6E775E">
      <w:start w:val="1"/>
      <w:numFmt w:val="bullet"/>
      <w:lvlText w:val="o"/>
      <w:lvlJc w:val="left"/>
      <w:pPr>
        <w:ind w:left="1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A24C0E">
      <w:start w:val="1"/>
      <w:numFmt w:val="bullet"/>
      <w:lvlText w:val="▪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AC2AB6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486C646">
      <w:start w:val="1"/>
      <w:numFmt w:val="bullet"/>
      <w:lvlText w:val="o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B82E4C">
      <w:start w:val="1"/>
      <w:numFmt w:val="bullet"/>
      <w:lvlText w:val="▪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56271C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D266CA">
      <w:start w:val="1"/>
      <w:numFmt w:val="bullet"/>
      <w:lvlText w:val="o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26586E">
      <w:start w:val="1"/>
      <w:numFmt w:val="bullet"/>
      <w:lvlText w:val="▪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F14371"/>
    <w:multiLevelType w:val="hybridMultilevel"/>
    <w:tmpl w:val="1472A1E0"/>
    <w:lvl w:ilvl="0" w:tplc="7FB4C112">
      <w:start w:val="1"/>
      <w:numFmt w:val="bullet"/>
      <w:lvlText w:val="•"/>
      <w:lvlJc w:val="left"/>
      <w:pPr>
        <w:ind w:left="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FC2A66">
      <w:start w:val="1"/>
      <w:numFmt w:val="bullet"/>
      <w:lvlText w:val="o"/>
      <w:lvlJc w:val="left"/>
      <w:pPr>
        <w:ind w:left="1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02A0DE">
      <w:start w:val="1"/>
      <w:numFmt w:val="bullet"/>
      <w:lvlText w:val="▪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EE4A912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1AA33E">
      <w:start w:val="1"/>
      <w:numFmt w:val="bullet"/>
      <w:lvlText w:val="o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A08A2C">
      <w:start w:val="1"/>
      <w:numFmt w:val="bullet"/>
      <w:lvlText w:val="▪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EE85BE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C4C254">
      <w:start w:val="1"/>
      <w:numFmt w:val="bullet"/>
      <w:lvlText w:val="o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E85BFC">
      <w:start w:val="1"/>
      <w:numFmt w:val="bullet"/>
      <w:lvlText w:val="▪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9C41B0"/>
    <w:multiLevelType w:val="hybridMultilevel"/>
    <w:tmpl w:val="82CC633A"/>
    <w:lvl w:ilvl="0" w:tplc="23864FDE">
      <w:start w:val="1"/>
      <w:numFmt w:val="bullet"/>
      <w:lvlText w:val="•"/>
      <w:lvlJc w:val="left"/>
      <w:pPr>
        <w:ind w:left="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2055DA">
      <w:start w:val="1"/>
      <w:numFmt w:val="bullet"/>
      <w:lvlText w:val="o"/>
      <w:lvlJc w:val="left"/>
      <w:pPr>
        <w:ind w:left="1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344D9C">
      <w:start w:val="1"/>
      <w:numFmt w:val="bullet"/>
      <w:lvlText w:val="▪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F0BAA4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66A288">
      <w:start w:val="1"/>
      <w:numFmt w:val="bullet"/>
      <w:lvlText w:val="o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B20628">
      <w:start w:val="1"/>
      <w:numFmt w:val="bullet"/>
      <w:lvlText w:val="▪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96D150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22BCD6">
      <w:start w:val="1"/>
      <w:numFmt w:val="bullet"/>
      <w:lvlText w:val="o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526F770">
      <w:start w:val="1"/>
      <w:numFmt w:val="bullet"/>
      <w:lvlText w:val="▪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55763F"/>
    <w:multiLevelType w:val="hybridMultilevel"/>
    <w:tmpl w:val="2C181A30"/>
    <w:lvl w:ilvl="0" w:tplc="2752CF74">
      <w:start w:val="1"/>
      <w:numFmt w:val="bullet"/>
      <w:lvlText w:val="•"/>
      <w:lvlJc w:val="left"/>
      <w:pPr>
        <w:ind w:left="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71A2BE8">
      <w:start w:val="1"/>
      <w:numFmt w:val="bullet"/>
      <w:lvlText w:val="o"/>
      <w:lvlJc w:val="left"/>
      <w:pPr>
        <w:ind w:left="1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4AF6E2">
      <w:start w:val="1"/>
      <w:numFmt w:val="bullet"/>
      <w:lvlText w:val="▪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9E83E70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06E0FC">
      <w:start w:val="1"/>
      <w:numFmt w:val="bullet"/>
      <w:lvlText w:val="o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207898">
      <w:start w:val="1"/>
      <w:numFmt w:val="bullet"/>
      <w:lvlText w:val="▪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20C73E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F608AE">
      <w:start w:val="1"/>
      <w:numFmt w:val="bullet"/>
      <w:lvlText w:val="o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CA7344">
      <w:start w:val="1"/>
      <w:numFmt w:val="bullet"/>
      <w:lvlText w:val="▪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F4031B"/>
    <w:multiLevelType w:val="hybridMultilevel"/>
    <w:tmpl w:val="7E46DF54"/>
    <w:lvl w:ilvl="0" w:tplc="1FF8C3E2">
      <w:start w:val="1"/>
      <w:numFmt w:val="bullet"/>
      <w:lvlText w:val="•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8008C4">
      <w:start w:val="1"/>
      <w:numFmt w:val="bullet"/>
      <w:lvlText w:val="o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467A7C">
      <w:start w:val="1"/>
      <w:numFmt w:val="bullet"/>
      <w:lvlText w:val="▪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E6EAF6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A23C7C">
      <w:start w:val="1"/>
      <w:numFmt w:val="bullet"/>
      <w:lvlText w:val="o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5634A2">
      <w:start w:val="1"/>
      <w:numFmt w:val="bullet"/>
      <w:lvlText w:val="▪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7EDD78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703954">
      <w:start w:val="1"/>
      <w:numFmt w:val="bullet"/>
      <w:lvlText w:val="o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AAED42">
      <w:start w:val="1"/>
      <w:numFmt w:val="bullet"/>
      <w:lvlText w:val="▪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63727C"/>
    <w:multiLevelType w:val="hybridMultilevel"/>
    <w:tmpl w:val="9790EAA2"/>
    <w:lvl w:ilvl="0" w:tplc="FB5807D8">
      <w:start w:val="1"/>
      <w:numFmt w:val="bullet"/>
      <w:lvlText w:val="•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1E68C0">
      <w:start w:val="1"/>
      <w:numFmt w:val="bullet"/>
      <w:lvlText w:val="o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6E707A">
      <w:start w:val="1"/>
      <w:numFmt w:val="bullet"/>
      <w:lvlText w:val="▪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12992E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BCD78E">
      <w:start w:val="1"/>
      <w:numFmt w:val="bullet"/>
      <w:lvlText w:val="o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38A980">
      <w:start w:val="1"/>
      <w:numFmt w:val="bullet"/>
      <w:lvlText w:val="▪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D020B6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50F4CA">
      <w:start w:val="1"/>
      <w:numFmt w:val="bullet"/>
      <w:lvlText w:val="o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FA67AA">
      <w:start w:val="1"/>
      <w:numFmt w:val="bullet"/>
      <w:lvlText w:val="▪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CA5506"/>
    <w:multiLevelType w:val="hybridMultilevel"/>
    <w:tmpl w:val="169A8EEE"/>
    <w:lvl w:ilvl="0" w:tplc="A8B23028">
      <w:start w:val="1"/>
      <w:numFmt w:val="bullet"/>
      <w:lvlText w:val="•"/>
      <w:lvlJc w:val="left"/>
      <w:pPr>
        <w:ind w:left="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10197A">
      <w:start w:val="1"/>
      <w:numFmt w:val="bullet"/>
      <w:lvlText w:val="o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2C8F54">
      <w:start w:val="1"/>
      <w:numFmt w:val="bullet"/>
      <w:lvlText w:val="▪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7A479E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ACFFD6">
      <w:start w:val="1"/>
      <w:numFmt w:val="bullet"/>
      <w:lvlText w:val="o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10AB96">
      <w:start w:val="1"/>
      <w:numFmt w:val="bullet"/>
      <w:lvlText w:val="▪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5D40ED0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A891A8">
      <w:start w:val="1"/>
      <w:numFmt w:val="bullet"/>
      <w:lvlText w:val="o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D2D242">
      <w:start w:val="1"/>
      <w:numFmt w:val="bullet"/>
      <w:lvlText w:val="▪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2"/>
  </w:num>
  <w:num w:numId="5">
    <w:abstractNumId w:val="11"/>
  </w:num>
  <w:num w:numId="6">
    <w:abstractNumId w:val="5"/>
  </w:num>
  <w:num w:numId="7">
    <w:abstractNumId w:val="10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C2"/>
    <w:rsid w:val="00420A1A"/>
    <w:rsid w:val="0065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522091-6CC8-4F77-9F74-E3A2B086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2390" w:hanging="1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6885</Characters>
  <Application>Microsoft Office Word</Application>
  <DocSecurity>0</DocSecurity>
  <Lines>57</Lines>
  <Paragraphs>16</Paragraphs>
  <ScaleCrop>false</ScaleCrop>
  <Company>RM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4 - Small steps and NC links</dc:title>
  <dc:subject/>
  <dc:creator>Primary Stars Education</dc:creator>
  <cp:keywords/>
  <cp:lastModifiedBy>J.Briggs</cp:lastModifiedBy>
  <cp:revision>2</cp:revision>
  <dcterms:created xsi:type="dcterms:W3CDTF">2023-03-14T07:53:00Z</dcterms:created>
  <dcterms:modified xsi:type="dcterms:W3CDTF">2023-03-14T07:53:00Z</dcterms:modified>
</cp:coreProperties>
</file>