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D54B1" w14:textId="12DABEB8" w:rsidR="00E66558" w:rsidRPr="00F87B6A" w:rsidRDefault="00820516" w:rsidP="00820516">
      <w:pPr>
        <w:pStyle w:val="Heading1"/>
        <w:jc w:val="center"/>
        <w:rPr>
          <w:color w:val="C00000"/>
          <w:sz w:val="44"/>
          <w:szCs w:val="44"/>
        </w:rPr>
      </w:pPr>
      <w:bookmarkStart w:id="0" w:name="_Toc400361362"/>
      <w:bookmarkStart w:id="1" w:name="_Toc443397153"/>
      <w:bookmarkStart w:id="2" w:name="_Toc357771638"/>
      <w:bookmarkStart w:id="3" w:name="_Toc346793416"/>
      <w:bookmarkStart w:id="4" w:name="_Toc328122777"/>
      <w:r w:rsidRPr="00F87B6A">
        <w:rPr>
          <w:noProof/>
          <w:color w:val="C00000"/>
          <w:sz w:val="44"/>
          <w:szCs w:val="44"/>
        </w:rPr>
        <w:drawing>
          <wp:anchor distT="0" distB="0" distL="114300" distR="114300" simplePos="0" relativeHeight="251661312" behindDoc="1" locked="0" layoutInCell="1" allowOverlap="1" wp14:anchorId="6CD35DA0" wp14:editId="22312F25">
            <wp:simplePos x="0" y="0"/>
            <wp:positionH relativeFrom="margin">
              <wp:posOffset>184785</wp:posOffset>
            </wp:positionH>
            <wp:positionV relativeFrom="paragraph">
              <wp:posOffset>13335</wp:posOffset>
            </wp:positionV>
            <wp:extent cx="809625" cy="795655"/>
            <wp:effectExtent l="0" t="0" r="9525" b="4445"/>
            <wp:wrapTight wrapText="bothSides">
              <wp:wrapPolygon edited="0">
                <wp:start x="0" y="0"/>
                <wp:lineTo x="0" y="21204"/>
                <wp:lineTo x="21346" y="21204"/>
                <wp:lineTo x="2134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9625" cy="795655"/>
                    </a:xfrm>
                    <a:prstGeom prst="rect">
                      <a:avLst/>
                    </a:prstGeom>
                    <a:noFill/>
                  </pic:spPr>
                </pic:pic>
              </a:graphicData>
            </a:graphic>
            <wp14:sizeRelH relativeFrom="margin">
              <wp14:pctWidth>0</wp14:pctWidth>
            </wp14:sizeRelH>
            <wp14:sizeRelV relativeFrom="margin">
              <wp14:pctHeight>0</wp14:pctHeight>
            </wp14:sizeRelV>
          </wp:anchor>
        </w:drawing>
      </w:r>
      <w:r w:rsidRPr="00F87B6A">
        <w:rPr>
          <w:noProof/>
          <w:color w:val="C00000"/>
          <w:sz w:val="44"/>
          <w:szCs w:val="44"/>
        </w:rPr>
        <w:drawing>
          <wp:anchor distT="0" distB="0" distL="114300" distR="114300" simplePos="0" relativeHeight="251659264" behindDoc="1" locked="0" layoutInCell="1" allowOverlap="1" wp14:anchorId="5104FC8C" wp14:editId="2DF58A92">
            <wp:simplePos x="0" y="0"/>
            <wp:positionH relativeFrom="margin">
              <wp:align>right</wp:align>
            </wp:positionH>
            <wp:positionV relativeFrom="paragraph">
              <wp:posOffset>0</wp:posOffset>
            </wp:positionV>
            <wp:extent cx="809625" cy="795655"/>
            <wp:effectExtent l="0" t="0" r="9525" b="4445"/>
            <wp:wrapTight wrapText="bothSides">
              <wp:wrapPolygon edited="0">
                <wp:start x="0" y="0"/>
                <wp:lineTo x="0" y="21204"/>
                <wp:lineTo x="21346" y="21204"/>
                <wp:lineTo x="2134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9625" cy="795655"/>
                    </a:xfrm>
                    <a:prstGeom prst="rect">
                      <a:avLst/>
                    </a:prstGeom>
                    <a:noFill/>
                  </pic:spPr>
                </pic:pic>
              </a:graphicData>
            </a:graphic>
            <wp14:sizeRelH relativeFrom="margin">
              <wp14:pctWidth>0</wp14:pctWidth>
            </wp14:sizeRelH>
            <wp14:sizeRelV relativeFrom="margin">
              <wp14:pctHeight>0</wp14:pctHeight>
            </wp14:sizeRelV>
          </wp:anchor>
        </w:drawing>
      </w:r>
      <w:r w:rsidRPr="00F87B6A">
        <w:rPr>
          <w:color w:val="C00000"/>
          <w:sz w:val="44"/>
          <w:szCs w:val="44"/>
        </w:rPr>
        <w:t xml:space="preserve">Federation of Abbey Schools </w:t>
      </w:r>
      <w:r w:rsidR="009D71E8" w:rsidRPr="00F87B6A">
        <w:rPr>
          <w:color w:val="C00000"/>
          <w:sz w:val="44"/>
          <w:szCs w:val="44"/>
        </w:rPr>
        <w:t>Pu</w:t>
      </w:r>
      <w:r w:rsidRPr="00F87B6A">
        <w:rPr>
          <w:color w:val="C00000"/>
          <w:sz w:val="44"/>
          <w:szCs w:val="44"/>
        </w:rPr>
        <w:t>pil Premium Strategy S</w:t>
      </w:r>
      <w:r w:rsidR="009D71E8" w:rsidRPr="00F87B6A">
        <w:rPr>
          <w:color w:val="C00000"/>
          <w:sz w:val="44"/>
          <w:szCs w:val="44"/>
        </w:rPr>
        <w:t>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24EA4D5E" w:rsidR="00E66558" w:rsidRDefault="009D71E8">
      <w:pPr>
        <w:pStyle w:val="Heading2"/>
        <w:rPr>
          <w:b w:val="0"/>
          <w:bCs/>
          <w:color w:val="auto"/>
          <w:sz w:val="24"/>
          <w:szCs w:val="24"/>
        </w:rPr>
      </w:pPr>
      <w:r>
        <w:rPr>
          <w:b w:val="0"/>
          <w:bCs/>
          <w:color w:val="auto"/>
          <w:sz w:val="24"/>
          <w:szCs w:val="24"/>
        </w:rPr>
        <w:t xml:space="preserve">This statement details our school’s use of pupil premium (and recovery premium)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2ED664B3" w:rsidR="00E66558" w:rsidRPr="00F87B6A" w:rsidRDefault="009D71E8">
      <w:pPr>
        <w:pStyle w:val="Heading2"/>
        <w:rPr>
          <w:color w:val="C00000"/>
        </w:rPr>
      </w:pPr>
      <w:r w:rsidRPr="00F87B6A">
        <w:rPr>
          <w:color w:val="C00000"/>
        </w:rP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00F87B6A">
        <w:tc>
          <w:tcPr>
            <w:tcW w:w="6517"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19166" w14:textId="0EA81A06" w:rsidR="00E66558" w:rsidRPr="00E71B46" w:rsidRDefault="00820516" w:rsidP="00820516">
            <w:pPr>
              <w:pStyle w:val="TableRow"/>
              <w:jc w:val="center"/>
              <w:rPr>
                <w:b/>
              </w:rPr>
            </w:pPr>
            <w:r w:rsidRPr="00E71B46">
              <w:rPr>
                <w:b/>
              </w:rPr>
              <w:t>Federation of Abbey Schools</w:t>
            </w:r>
            <w:r w:rsidR="00E71B46">
              <w:rPr>
                <w:b/>
              </w:rPr>
              <w:t>:</w:t>
            </w:r>
          </w:p>
          <w:p w14:paraId="30E3D4A4" w14:textId="77777777" w:rsidR="00820516" w:rsidRDefault="00820516">
            <w:pPr>
              <w:pStyle w:val="TableRow"/>
            </w:pPr>
            <w:r>
              <w:t>Abbey Infant School</w:t>
            </w:r>
          </w:p>
          <w:p w14:paraId="2A7D54B9" w14:textId="21A451E4" w:rsidR="00820516" w:rsidRDefault="00820516">
            <w:pPr>
              <w:pStyle w:val="TableRow"/>
            </w:pPr>
            <w:r>
              <w:t>Abbey Junior School</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037F2" w14:textId="77777777" w:rsidR="00E66558" w:rsidRDefault="009D71E8">
            <w:pPr>
              <w:pStyle w:val="TableRow"/>
            </w:pPr>
            <w:r>
              <w:t xml:space="preserve">Number of pupils in school </w:t>
            </w:r>
          </w:p>
          <w:p w14:paraId="087AB3C0" w14:textId="77777777" w:rsidR="00E71B46" w:rsidRDefault="00E71B46">
            <w:pPr>
              <w:pStyle w:val="TableRow"/>
            </w:pPr>
          </w:p>
          <w:p w14:paraId="2A7D54BB" w14:textId="6843B4C4" w:rsidR="00E71B46" w:rsidRDefault="00E71B46">
            <w:pPr>
              <w:pStyle w:val="TableRow"/>
            </w:pP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225BF" w14:textId="77FC2BC0" w:rsidR="00E66558" w:rsidRDefault="00820516">
            <w:pPr>
              <w:pStyle w:val="TableRow"/>
            </w:pPr>
            <w:r>
              <w:t>Infant</w:t>
            </w:r>
            <w:r w:rsidR="00E71B46">
              <w:t xml:space="preserve"> -2</w:t>
            </w:r>
            <w:r w:rsidR="00C20FC2">
              <w:t>64</w:t>
            </w:r>
          </w:p>
          <w:p w14:paraId="2A7D54BC" w14:textId="20672272" w:rsidR="00820516" w:rsidRDefault="00820516" w:rsidP="00C20FC2">
            <w:pPr>
              <w:pStyle w:val="TableRow"/>
            </w:pPr>
            <w:r>
              <w:t>Junior</w:t>
            </w:r>
            <w:r w:rsidR="00E71B46">
              <w:t xml:space="preserve"> -3</w:t>
            </w:r>
            <w:r w:rsidR="00C20FC2">
              <w:t>48</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6D66B" w14:textId="77777777" w:rsidR="00E66558" w:rsidRDefault="009D71E8">
            <w:pPr>
              <w:pStyle w:val="TableRow"/>
            </w:pPr>
            <w:r>
              <w:t>Proportion (%) of pupil premium eligible pupils</w:t>
            </w:r>
          </w:p>
          <w:p w14:paraId="7F815ED6" w14:textId="77777777" w:rsidR="00E71B46" w:rsidRDefault="00E71B46">
            <w:pPr>
              <w:pStyle w:val="TableRow"/>
            </w:pPr>
          </w:p>
          <w:p w14:paraId="2A7D54BE" w14:textId="28E8A151" w:rsidR="00E71B46" w:rsidRDefault="00E71B46">
            <w:pPr>
              <w:pStyle w:val="TableRow"/>
            </w:pP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68BD6" w14:textId="2A681FEC" w:rsidR="00E66558" w:rsidRDefault="00820516">
            <w:pPr>
              <w:pStyle w:val="TableRow"/>
            </w:pPr>
            <w:r>
              <w:t>Infant</w:t>
            </w:r>
            <w:r w:rsidR="00E71B46">
              <w:t xml:space="preserve"> – </w:t>
            </w:r>
            <w:r w:rsidR="00940A14">
              <w:t>9</w:t>
            </w:r>
            <w:r w:rsidR="00C20FC2">
              <w:t>.</w:t>
            </w:r>
            <w:r w:rsidR="00940A14">
              <w:t>5</w:t>
            </w:r>
            <w:r w:rsidR="00E71B46">
              <w:t>%</w:t>
            </w:r>
          </w:p>
          <w:p w14:paraId="2A7D54BF" w14:textId="2992ADC4" w:rsidR="00820516" w:rsidRDefault="00820516">
            <w:pPr>
              <w:pStyle w:val="TableRow"/>
            </w:pPr>
            <w:r>
              <w:t>Junior</w:t>
            </w:r>
            <w:r w:rsidR="00E71B46">
              <w:t xml:space="preserve"> -11</w:t>
            </w:r>
            <w:r w:rsidR="00C20FC2">
              <w:t>.8</w:t>
            </w:r>
            <w:r w:rsidR="00E71B46">
              <w:t>%</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6BC58D" w14:textId="77777777" w:rsidR="00E66558" w:rsidRDefault="009D71E8">
            <w:pPr>
              <w:pStyle w:val="TableRow"/>
              <w:rPr>
                <w:b/>
                <w:bCs/>
                <w:szCs w:val="22"/>
              </w:rPr>
            </w:pPr>
            <w:r>
              <w:rPr>
                <w:szCs w:val="22"/>
              </w:rPr>
              <w:t xml:space="preserve">Academic year/years that our current pupil premium strategy plan covers </w:t>
            </w:r>
            <w:r>
              <w:rPr>
                <w:b/>
                <w:bCs/>
                <w:szCs w:val="22"/>
              </w:rPr>
              <w:t>(3 year plans are recommended)</w:t>
            </w:r>
          </w:p>
          <w:p w14:paraId="2A7D54C1" w14:textId="14449744" w:rsidR="00E71B46" w:rsidRDefault="00E71B46">
            <w:pPr>
              <w:pStyle w:val="TableRow"/>
            </w:pP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32BCADE1" w:rsidR="00E66558" w:rsidRDefault="00820516">
            <w:pPr>
              <w:pStyle w:val="TableRow"/>
            </w:pPr>
            <w:r>
              <w:t>2020-2023</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52580" w14:textId="77777777" w:rsidR="00E66558" w:rsidRDefault="009D71E8">
            <w:pPr>
              <w:pStyle w:val="TableRow"/>
              <w:rPr>
                <w:szCs w:val="22"/>
              </w:rPr>
            </w:pPr>
            <w:r>
              <w:rPr>
                <w:szCs w:val="22"/>
              </w:rPr>
              <w:t>Date this statement was published</w:t>
            </w:r>
          </w:p>
          <w:p w14:paraId="2A7D54C4" w14:textId="6BEE4D37" w:rsidR="00E71B46" w:rsidRDefault="00E71B46">
            <w:pPr>
              <w:pStyle w:val="TableRow"/>
            </w:pP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467B1743" w:rsidR="00E66558" w:rsidRDefault="009F5DF9" w:rsidP="009F5DF9">
            <w:pPr>
              <w:pStyle w:val="TableRow"/>
            </w:pPr>
            <w:r>
              <w:t xml:space="preserve">First published </w:t>
            </w:r>
            <w:r w:rsidR="00820516">
              <w:t>November 202</w:t>
            </w:r>
            <w:r>
              <w:t>0</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799B5" w14:textId="77777777" w:rsidR="00E66558" w:rsidRDefault="009D71E8">
            <w:pPr>
              <w:pStyle w:val="TableRow"/>
              <w:rPr>
                <w:szCs w:val="22"/>
              </w:rPr>
            </w:pPr>
            <w:r>
              <w:rPr>
                <w:szCs w:val="22"/>
              </w:rPr>
              <w:t>Date on which it will be reviewed</w:t>
            </w:r>
          </w:p>
          <w:p w14:paraId="2A7D54C7" w14:textId="24A125E5" w:rsidR="00E71B46" w:rsidRDefault="00E71B46">
            <w:pPr>
              <w:pStyle w:val="TableRow"/>
            </w:pP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0B18A" w14:textId="2298D227" w:rsidR="009F5DF9" w:rsidRDefault="009F5DF9" w:rsidP="009F5DF9">
            <w:pPr>
              <w:pStyle w:val="TableRow"/>
            </w:pPr>
            <w:r>
              <w:t>Reviewed annually</w:t>
            </w:r>
          </w:p>
          <w:p w14:paraId="2A7D54C8" w14:textId="5E83B04E" w:rsidR="00E66558" w:rsidRDefault="009F5DF9" w:rsidP="009F5DF9">
            <w:pPr>
              <w:pStyle w:val="TableRow"/>
            </w:pPr>
            <w:r>
              <w:t>Next review -</w:t>
            </w:r>
            <w:r w:rsidR="00820516">
              <w:t>November 202</w:t>
            </w:r>
            <w:r>
              <w:t>3</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364C6" w14:textId="77777777" w:rsidR="00E66558" w:rsidRDefault="009D71E8">
            <w:pPr>
              <w:pStyle w:val="TableRow"/>
            </w:pPr>
            <w:r>
              <w:t>Statement authorised by</w:t>
            </w:r>
          </w:p>
          <w:p w14:paraId="2A7D54CA" w14:textId="6B77EBF1" w:rsidR="00E71B46" w:rsidRDefault="00E71B46">
            <w:pPr>
              <w:pStyle w:val="TableRow"/>
            </w:pP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0CD03005" w:rsidR="00E66558" w:rsidRDefault="00820516">
            <w:pPr>
              <w:pStyle w:val="TableRow"/>
            </w:pPr>
            <w:r>
              <w:t>Emma de la Motte</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A2F14" w14:textId="77777777" w:rsidR="00E66558" w:rsidRDefault="009D71E8">
            <w:pPr>
              <w:pStyle w:val="TableRow"/>
            </w:pPr>
            <w:r>
              <w:t>Pupil premium lead</w:t>
            </w:r>
          </w:p>
          <w:p w14:paraId="2A7D54CD" w14:textId="774ED479" w:rsidR="00E71B46" w:rsidRDefault="00E71B46">
            <w:pPr>
              <w:pStyle w:val="TableRow"/>
            </w:pP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6C80D1A5" w:rsidR="00E66558" w:rsidRDefault="00820516">
            <w:pPr>
              <w:pStyle w:val="TableRow"/>
            </w:pPr>
            <w:r>
              <w:t xml:space="preserve">Joanne </w:t>
            </w:r>
            <w:proofErr w:type="spellStart"/>
            <w:r>
              <w:t>Neasham</w:t>
            </w:r>
            <w:proofErr w:type="spellEnd"/>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F33D3" w14:textId="77777777" w:rsidR="00E66558" w:rsidRDefault="009D71E8">
            <w:pPr>
              <w:pStyle w:val="TableRow"/>
            </w:pPr>
            <w:r>
              <w:t xml:space="preserve">Governor </w:t>
            </w:r>
            <w:r>
              <w:rPr>
                <w:szCs w:val="22"/>
              </w:rPr>
              <w:t xml:space="preserve">/ Trustee </w:t>
            </w:r>
            <w:r>
              <w:t>lead</w:t>
            </w:r>
            <w:r w:rsidR="00820516">
              <w:t>s</w:t>
            </w:r>
          </w:p>
          <w:p w14:paraId="2A7D54D0" w14:textId="40C13F89" w:rsidR="00E71B46" w:rsidRDefault="00E71B46">
            <w:pPr>
              <w:pStyle w:val="TableRow"/>
            </w:pP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6E79D9B8" w:rsidR="00E66558" w:rsidRDefault="00820516" w:rsidP="00233305">
            <w:pPr>
              <w:pStyle w:val="TableRow"/>
            </w:pPr>
            <w:r w:rsidRPr="00820516">
              <w:t>Emma de la Motte</w:t>
            </w:r>
          </w:p>
        </w:tc>
      </w:tr>
      <w:bookmarkEnd w:id="2"/>
      <w:bookmarkEnd w:id="3"/>
      <w:bookmarkEnd w:id="4"/>
    </w:tbl>
    <w:p w14:paraId="658AF0B4" w14:textId="77777777" w:rsidR="00E71B46" w:rsidRDefault="00E71B46">
      <w:pPr>
        <w:spacing w:before="480" w:line="240" w:lineRule="auto"/>
        <w:rPr>
          <w:b/>
          <w:color w:val="C00000"/>
          <w:sz w:val="32"/>
          <w:szCs w:val="32"/>
        </w:rPr>
      </w:pPr>
    </w:p>
    <w:p w14:paraId="2A7D54D3" w14:textId="79B31072" w:rsidR="00E66558" w:rsidRPr="00F87B6A" w:rsidRDefault="009D71E8">
      <w:pPr>
        <w:spacing w:before="480" w:line="240" w:lineRule="auto"/>
        <w:rPr>
          <w:b/>
          <w:color w:val="C00000"/>
          <w:sz w:val="32"/>
          <w:szCs w:val="32"/>
        </w:rPr>
      </w:pPr>
      <w:r w:rsidRPr="00F87B6A">
        <w:rPr>
          <w:b/>
          <w:color w:val="C00000"/>
          <w:sz w:val="32"/>
          <w:szCs w:val="32"/>
        </w:rPr>
        <w:lastRenderedPageBreak/>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00F87B6A">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DC924" w14:textId="77777777" w:rsidR="000617D9" w:rsidRPr="000617D9" w:rsidRDefault="000617D9" w:rsidP="000617D9">
            <w:pPr>
              <w:pStyle w:val="TableRow"/>
              <w:numPr>
                <w:ilvl w:val="0"/>
                <w:numId w:val="1"/>
              </w:numPr>
            </w:pPr>
            <w:r w:rsidRPr="000617D9">
              <w:t>Infant £23,415</w:t>
            </w:r>
          </w:p>
          <w:p w14:paraId="7E46B227" w14:textId="77777777" w:rsidR="00820516" w:rsidRDefault="000617D9" w:rsidP="000617D9">
            <w:pPr>
              <w:pStyle w:val="TableRow"/>
              <w:numPr>
                <w:ilvl w:val="0"/>
                <w:numId w:val="1"/>
              </w:numPr>
            </w:pPr>
            <w:r w:rsidRPr="000617D9">
              <w:t>Junior £50,210</w:t>
            </w:r>
          </w:p>
          <w:p w14:paraId="2A7D54D8" w14:textId="31C8C552" w:rsidR="00E71B46" w:rsidRDefault="00E71B46" w:rsidP="000617D9">
            <w:pPr>
              <w:pStyle w:val="TableRow"/>
              <w:numPr>
                <w:ilvl w:val="0"/>
                <w:numId w:val="1"/>
              </w:numPr>
            </w:pP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DDF21" w14:textId="77777777" w:rsidR="000617D9" w:rsidRPr="000617D9" w:rsidRDefault="000617D9" w:rsidP="000617D9">
            <w:pPr>
              <w:numPr>
                <w:ilvl w:val="0"/>
                <w:numId w:val="1"/>
              </w:numPr>
              <w:shd w:val="clear" w:color="auto" w:fill="FFFFFF"/>
              <w:suppressAutoHyphens w:val="0"/>
              <w:autoSpaceDN/>
              <w:spacing w:before="100" w:beforeAutospacing="1" w:after="60" w:line="240" w:lineRule="auto"/>
              <w:ind w:left="57" w:right="57"/>
              <w:rPr>
                <w:rFonts w:ascii="Calibri" w:hAnsi="Calibri" w:cs="Calibri"/>
                <w:color w:val="222222"/>
                <w:sz w:val="22"/>
                <w:szCs w:val="22"/>
              </w:rPr>
            </w:pPr>
            <w:r w:rsidRPr="000617D9">
              <w:rPr>
                <w:rFonts w:cs="Arial"/>
              </w:rPr>
              <w:t>Infant £</w:t>
            </w:r>
            <w:r w:rsidRPr="000617D9">
              <w:rPr>
                <w:rFonts w:cs="Arial"/>
                <w:color w:val="222222"/>
              </w:rPr>
              <w:t>2,175</w:t>
            </w:r>
          </w:p>
          <w:p w14:paraId="7D4668A1" w14:textId="77777777" w:rsidR="00E66558" w:rsidRPr="00E71B46" w:rsidRDefault="000617D9" w:rsidP="000617D9">
            <w:pPr>
              <w:numPr>
                <w:ilvl w:val="0"/>
                <w:numId w:val="1"/>
              </w:numPr>
              <w:shd w:val="clear" w:color="auto" w:fill="FFFFFF"/>
              <w:suppressAutoHyphens w:val="0"/>
              <w:autoSpaceDN/>
              <w:spacing w:before="100" w:beforeAutospacing="1" w:after="60" w:line="240" w:lineRule="auto"/>
              <w:ind w:left="57" w:right="57"/>
            </w:pPr>
            <w:r w:rsidRPr="000617D9">
              <w:rPr>
                <w:rFonts w:cs="Arial"/>
              </w:rPr>
              <w:t>Junior £</w:t>
            </w:r>
            <w:r w:rsidRPr="000617D9">
              <w:rPr>
                <w:rFonts w:cs="Arial"/>
                <w:color w:val="222222"/>
              </w:rPr>
              <w:t>4,930</w:t>
            </w:r>
          </w:p>
          <w:p w14:paraId="2A7D54DB" w14:textId="574B4296" w:rsidR="00E71B46" w:rsidRDefault="00E71B46" w:rsidP="000617D9">
            <w:pPr>
              <w:numPr>
                <w:ilvl w:val="0"/>
                <w:numId w:val="1"/>
              </w:numPr>
              <w:shd w:val="clear" w:color="auto" w:fill="FFFFFF"/>
              <w:suppressAutoHyphens w:val="0"/>
              <w:autoSpaceDN/>
              <w:spacing w:before="100" w:beforeAutospacing="1" w:after="60" w:line="240" w:lineRule="auto"/>
              <w:ind w:left="57" w:right="57"/>
            </w:pP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43FD0A" w14:textId="77777777" w:rsidR="00E66558" w:rsidRDefault="009D71E8">
            <w:pPr>
              <w:pStyle w:val="TableRow"/>
            </w:pPr>
            <w:r>
              <w:t>Pupil premium funding carried forward from previous years (enter £0 if not applicable)</w:t>
            </w:r>
          </w:p>
          <w:p w14:paraId="2A7D54DD" w14:textId="20846C85" w:rsidR="00E71B46" w:rsidRDefault="00E71B46">
            <w:pPr>
              <w:pStyle w:val="TableRow"/>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E6FA9" w14:textId="77777777" w:rsidR="00E66558" w:rsidRDefault="009D71E8">
            <w:pPr>
              <w:pStyle w:val="TableRow"/>
            </w:pPr>
            <w:r>
              <w:t>£</w:t>
            </w:r>
            <w:r w:rsidR="00820516">
              <w:t>0</w:t>
            </w:r>
          </w:p>
          <w:p w14:paraId="2A7D54DE" w14:textId="60AACE05" w:rsidR="00E71B46" w:rsidRDefault="00E71B46">
            <w:pPr>
              <w:pStyle w:val="TableRow"/>
            </w:pP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45C326B" w14:textId="77777777" w:rsidR="00E66558" w:rsidRDefault="009D71E8">
            <w:pPr>
              <w:pStyle w:val="TableRow"/>
            </w:pPr>
            <w:r>
              <w:t>If your school is an academy in a trust that pools this funding, state the amount available to your school this academic year</w:t>
            </w:r>
          </w:p>
          <w:p w14:paraId="2A7D54E1" w14:textId="36137AD6" w:rsidR="00E71B46" w:rsidRDefault="00E71B46">
            <w:pPr>
              <w:pStyle w:val="TableRow"/>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75FE2" w14:textId="77777777" w:rsidR="000617D9" w:rsidRPr="000617D9" w:rsidRDefault="000617D9" w:rsidP="000617D9">
            <w:pPr>
              <w:numPr>
                <w:ilvl w:val="0"/>
                <w:numId w:val="1"/>
              </w:numPr>
              <w:shd w:val="clear" w:color="auto" w:fill="FFFFFF"/>
              <w:suppressAutoHyphens w:val="0"/>
              <w:autoSpaceDN/>
              <w:spacing w:before="100" w:beforeAutospacing="1" w:after="60" w:line="240" w:lineRule="auto"/>
              <w:ind w:left="57" w:right="57"/>
              <w:rPr>
                <w:rFonts w:ascii="Calibri" w:hAnsi="Calibri" w:cs="Calibri"/>
                <w:color w:val="222222"/>
                <w:sz w:val="22"/>
                <w:szCs w:val="22"/>
              </w:rPr>
            </w:pPr>
            <w:r w:rsidRPr="000617D9">
              <w:rPr>
                <w:rFonts w:cs="Arial"/>
              </w:rPr>
              <w:t>Infant £</w:t>
            </w:r>
            <w:r w:rsidRPr="000617D9">
              <w:rPr>
                <w:rFonts w:cs="Arial"/>
                <w:color w:val="222222"/>
              </w:rPr>
              <w:t>25,590</w:t>
            </w:r>
          </w:p>
          <w:p w14:paraId="6CB621B0" w14:textId="77777777" w:rsidR="000617D9" w:rsidRPr="000617D9" w:rsidRDefault="000617D9" w:rsidP="000617D9">
            <w:pPr>
              <w:numPr>
                <w:ilvl w:val="0"/>
                <w:numId w:val="1"/>
              </w:numPr>
              <w:shd w:val="clear" w:color="auto" w:fill="FFFFFF"/>
              <w:suppressAutoHyphens w:val="0"/>
              <w:autoSpaceDN/>
              <w:spacing w:before="100" w:beforeAutospacing="1" w:after="60" w:line="240" w:lineRule="auto"/>
              <w:ind w:left="57" w:right="57"/>
              <w:rPr>
                <w:rFonts w:ascii="Calibri" w:hAnsi="Calibri" w:cs="Calibri"/>
                <w:color w:val="222222"/>
                <w:sz w:val="22"/>
                <w:szCs w:val="22"/>
              </w:rPr>
            </w:pPr>
            <w:r w:rsidRPr="000617D9">
              <w:rPr>
                <w:rFonts w:cs="Arial"/>
              </w:rPr>
              <w:t>Junior £</w:t>
            </w:r>
            <w:r w:rsidRPr="000617D9">
              <w:rPr>
                <w:rFonts w:cs="Arial"/>
                <w:color w:val="222222"/>
              </w:rPr>
              <w:t>55,140</w:t>
            </w:r>
          </w:p>
          <w:p w14:paraId="22374CCF" w14:textId="77777777" w:rsidR="000617D9" w:rsidRPr="000617D9" w:rsidRDefault="000617D9" w:rsidP="000617D9">
            <w:pPr>
              <w:numPr>
                <w:ilvl w:val="0"/>
                <w:numId w:val="1"/>
              </w:numPr>
              <w:shd w:val="clear" w:color="auto" w:fill="FFFFFF"/>
              <w:suppressAutoHyphens w:val="0"/>
              <w:autoSpaceDN/>
              <w:spacing w:before="100" w:beforeAutospacing="1" w:after="60" w:line="240" w:lineRule="auto"/>
              <w:ind w:left="57" w:right="57"/>
              <w:rPr>
                <w:rFonts w:ascii="Calibri" w:hAnsi="Calibri" w:cs="Calibri"/>
                <w:b/>
                <w:color w:val="222222"/>
                <w:sz w:val="22"/>
                <w:szCs w:val="22"/>
              </w:rPr>
            </w:pPr>
            <w:r w:rsidRPr="000617D9">
              <w:rPr>
                <w:rFonts w:cs="Arial"/>
                <w:b/>
              </w:rPr>
              <w:t>Total £</w:t>
            </w:r>
            <w:r w:rsidRPr="000617D9">
              <w:rPr>
                <w:rFonts w:cs="Arial"/>
                <w:b/>
                <w:color w:val="222222"/>
              </w:rPr>
              <w:t>80,730</w:t>
            </w:r>
          </w:p>
          <w:p w14:paraId="2A7D54E2" w14:textId="598A32B0" w:rsidR="00820516" w:rsidRDefault="00820516">
            <w:pPr>
              <w:pStyle w:val="TableRow"/>
            </w:pPr>
          </w:p>
        </w:tc>
      </w:tr>
    </w:tbl>
    <w:p w14:paraId="2A7D54E4" w14:textId="77777777" w:rsidR="00E66558" w:rsidRPr="00F87B6A" w:rsidRDefault="009D71E8">
      <w:pPr>
        <w:pStyle w:val="Heading1"/>
        <w:rPr>
          <w:color w:val="C00000"/>
        </w:rPr>
      </w:pPr>
      <w:r w:rsidRPr="00F87B6A">
        <w:rPr>
          <w:color w:val="C00000"/>
        </w:rPr>
        <w:lastRenderedPageBreak/>
        <w:t>Part A: Pupil premium strategy plan</w:t>
      </w:r>
    </w:p>
    <w:p w14:paraId="2A7D54E5" w14:textId="77777777" w:rsidR="00E66558" w:rsidRPr="00F87B6A" w:rsidRDefault="009D71E8">
      <w:pPr>
        <w:pStyle w:val="Heading2"/>
        <w:rPr>
          <w:color w:val="C00000"/>
        </w:rPr>
      </w:pPr>
      <w:bookmarkStart w:id="14" w:name="_Toc357771640"/>
      <w:bookmarkStart w:id="15" w:name="_Toc346793418"/>
      <w:r w:rsidRPr="00F87B6A">
        <w:rPr>
          <w:color w:val="C00000"/>
        </w:rP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60525" w14:textId="7523990D" w:rsidR="005D3278" w:rsidRDefault="005D3278" w:rsidP="005D3278">
            <w:pPr>
              <w:suppressAutoHyphens w:val="0"/>
              <w:autoSpaceDN/>
              <w:contextualSpacing/>
              <w:rPr>
                <w:rFonts w:cs="Arial"/>
              </w:rPr>
            </w:pPr>
            <w:r w:rsidRPr="005D3278">
              <w:rPr>
                <w:rFonts w:cs="Arial"/>
              </w:rPr>
              <w:t xml:space="preserve">At Abbey we have high aspirations for all pupils, and believe that all children should be given the opportunity to reach their full potential. Every child is an individual and we recognise that within our school community there is a diverse range of needs. </w:t>
            </w:r>
          </w:p>
          <w:p w14:paraId="6C3B850C" w14:textId="77777777" w:rsidR="00494A82" w:rsidRDefault="00494A82" w:rsidP="00494A82">
            <w:pPr>
              <w:suppressAutoHyphens w:val="0"/>
              <w:autoSpaceDN/>
              <w:contextualSpacing/>
              <w:rPr>
                <w:rFonts w:cs="Arial"/>
                <w:iCs/>
                <w:lang w:val="en-US"/>
              </w:rPr>
            </w:pPr>
          </w:p>
          <w:p w14:paraId="240A5EC1" w14:textId="21F72EB8" w:rsidR="00494A82" w:rsidRDefault="00494A82" w:rsidP="00494A82">
            <w:pPr>
              <w:suppressAutoHyphens w:val="0"/>
              <w:autoSpaceDN/>
              <w:contextualSpacing/>
              <w:rPr>
                <w:rFonts w:cs="Arial"/>
                <w:iCs/>
                <w:lang w:val="en-US"/>
              </w:rPr>
            </w:pPr>
            <w:r w:rsidRPr="00494A82">
              <w:rPr>
                <w:rFonts w:cs="Arial"/>
                <w:iCs/>
                <w:lang w:val="en-US"/>
              </w:rPr>
              <w:t xml:space="preserve">We will consider the challenges faced by vulnerable pupils, such as those who have a social worker and young </w:t>
            </w:r>
            <w:proofErr w:type="spellStart"/>
            <w:r w:rsidRPr="00494A82">
              <w:rPr>
                <w:rFonts w:cs="Arial"/>
                <w:iCs/>
                <w:lang w:val="en-US"/>
              </w:rPr>
              <w:t>carers</w:t>
            </w:r>
            <w:proofErr w:type="spellEnd"/>
            <w:r w:rsidRPr="00494A82">
              <w:rPr>
                <w:rFonts w:cs="Arial"/>
                <w:iCs/>
                <w:lang w:val="en-US"/>
              </w:rPr>
              <w:t>. The activity we have outlined in this statement is also intended to support their needs, regardless of whether they are disadvantaged or not.</w:t>
            </w:r>
          </w:p>
          <w:p w14:paraId="22C808E9" w14:textId="77777777" w:rsidR="00494A82" w:rsidRPr="00494A82" w:rsidRDefault="00494A82" w:rsidP="00494A82">
            <w:pPr>
              <w:suppressAutoHyphens w:val="0"/>
              <w:autoSpaceDN/>
              <w:contextualSpacing/>
              <w:rPr>
                <w:rFonts w:cs="Arial"/>
                <w:iCs/>
              </w:rPr>
            </w:pPr>
          </w:p>
          <w:p w14:paraId="740E4EFB" w14:textId="77AD20AA" w:rsidR="005D3278" w:rsidRDefault="005D3278" w:rsidP="00494A82">
            <w:pPr>
              <w:rPr>
                <w:iCs/>
              </w:rPr>
            </w:pPr>
            <w:r w:rsidRPr="00494A82">
              <w:rPr>
                <w:iCs/>
              </w:rPr>
              <w:t>All members of teaching staff, governors and teaching assistants accept responsibility for ‘socially disadvantaged’ pupils and are committed to meeting their pastoral, social and academic needs within the school environment. We are committed to ‘diminishing the gap’ between vulnerable pupils and their peers; the pupil premium forms a vital part of this process. This funding helps remove barriers to learning so that all our pupils reach their full potential and enables them to fully engage in our curriculum and school life. The governors reserve the right to allocate the pupil premium funding to support any pupils or groups of pupils the school has legitimately identified as being socially disadvantaged.</w:t>
            </w:r>
          </w:p>
          <w:p w14:paraId="58D5A70F" w14:textId="77777777" w:rsidR="00494A82" w:rsidRPr="00E27862" w:rsidRDefault="00494A82" w:rsidP="00494A82">
            <w:pPr>
              <w:rPr>
                <w:rFonts w:cs="Arial"/>
                <w:color w:val="auto"/>
              </w:rPr>
            </w:pPr>
            <w:r w:rsidRPr="00E27862">
              <w:rPr>
                <w:rFonts w:cs="Arial"/>
                <w:color w:val="auto"/>
              </w:rPr>
              <w:t xml:space="preserve">Our strategy is also integral to wider school plans for education recovery, notably in its targeted support through the National Tutoring Programme for pupils whose education has been worst affected, including non-disadvantaged pupils.    </w:t>
            </w:r>
          </w:p>
          <w:p w14:paraId="63F8E4D9" w14:textId="77777777" w:rsidR="005D3278" w:rsidRPr="00494A82" w:rsidRDefault="005D3278" w:rsidP="00494A82">
            <w:pPr>
              <w:rPr>
                <w:iCs/>
              </w:rPr>
            </w:pPr>
            <w:r w:rsidRPr="00494A82">
              <w:rPr>
                <w:iCs/>
              </w:rPr>
              <w:t>Provision will be made through:</w:t>
            </w:r>
          </w:p>
          <w:p w14:paraId="5E7047CD" w14:textId="77777777" w:rsidR="005D3278" w:rsidRPr="00BB4701" w:rsidRDefault="005D3278" w:rsidP="005D3278">
            <w:pPr>
              <w:pStyle w:val="ListParagraph"/>
              <w:numPr>
                <w:ilvl w:val="0"/>
                <w:numId w:val="13"/>
              </w:numPr>
              <w:rPr>
                <w:iCs/>
              </w:rPr>
            </w:pPr>
            <w:r w:rsidRPr="00BB4701">
              <w:rPr>
                <w:iCs/>
              </w:rPr>
              <w:t>Facilitating pupils’ access to education</w:t>
            </w:r>
          </w:p>
          <w:p w14:paraId="147F5DB0" w14:textId="77777777" w:rsidR="005D3278" w:rsidRPr="00BB4701" w:rsidRDefault="005D3278" w:rsidP="005D3278">
            <w:pPr>
              <w:pStyle w:val="ListParagraph"/>
              <w:numPr>
                <w:ilvl w:val="0"/>
                <w:numId w:val="13"/>
              </w:numPr>
              <w:rPr>
                <w:iCs/>
              </w:rPr>
            </w:pPr>
            <w:r w:rsidRPr="00BB4701">
              <w:rPr>
                <w:iCs/>
              </w:rPr>
              <w:t>Facilitating pupils’ access to the curriculum</w:t>
            </w:r>
          </w:p>
          <w:p w14:paraId="7539F716" w14:textId="77777777" w:rsidR="005D3278" w:rsidRPr="00BB4701" w:rsidRDefault="005D3278" w:rsidP="005D3278">
            <w:pPr>
              <w:pStyle w:val="ListParagraph"/>
              <w:numPr>
                <w:ilvl w:val="0"/>
                <w:numId w:val="13"/>
              </w:numPr>
              <w:rPr>
                <w:iCs/>
              </w:rPr>
            </w:pPr>
            <w:r w:rsidRPr="00BB4701">
              <w:rPr>
                <w:iCs/>
              </w:rPr>
              <w:t>Alternative support and intervention within the school</w:t>
            </w:r>
          </w:p>
          <w:p w14:paraId="2A7D54E9" w14:textId="4C489AB7" w:rsidR="00E66558" w:rsidRPr="00494A82" w:rsidRDefault="005D3278" w:rsidP="00494A82">
            <w:pPr>
              <w:rPr>
                <w:i/>
                <w:iCs/>
              </w:rPr>
            </w:pPr>
            <w:r w:rsidRPr="00494A82">
              <w:rPr>
                <w:iCs/>
              </w:rPr>
              <w:t>It is the responsibility of the school to explain pupil premium expenditure to parents in the form of an annual statement. This report aims to detail information on how Pupil Premium has been used within school. It will detail the attainment and progress of pupils who are covered by the premium and the intervention that has been supported by the additional funding.</w:t>
            </w:r>
          </w:p>
        </w:tc>
      </w:tr>
    </w:tbl>
    <w:p w14:paraId="40C4E18D" w14:textId="77777777" w:rsidR="00E71B46" w:rsidRDefault="00E71B46">
      <w:pPr>
        <w:pStyle w:val="Heading2"/>
        <w:spacing w:before="600"/>
        <w:rPr>
          <w:color w:val="C00000"/>
        </w:rPr>
      </w:pPr>
    </w:p>
    <w:p w14:paraId="2A7D54EB" w14:textId="328C05BD" w:rsidR="00E66558" w:rsidRPr="00F87B6A" w:rsidRDefault="009D71E8">
      <w:pPr>
        <w:pStyle w:val="Heading2"/>
        <w:spacing w:before="600"/>
        <w:rPr>
          <w:color w:val="C00000"/>
        </w:rPr>
      </w:pPr>
      <w:r w:rsidRPr="00F87B6A">
        <w:rPr>
          <w:color w:val="C00000"/>
        </w:rPr>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rsidTr="00E71B46">
        <w:tc>
          <w:tcPr>
            <w:tcW w:w="1477"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rsidTr="00E71B46">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281FB671" w:rsidR="00E66558" w:rsidRDefault="00A927CC" w:rsidP="00494A82">
            <w:pPr>
              <w:pStyle w:val="TableRowCentered"/>
              <w:jc w:val="left"/>
            </w:pPr>
            <w:r>
              <w:rPr>
                <w:rFonts w:cs="Arial"/>
                <w:szCs w:val="24"/>
              </w:rPr>
              <w:t>The reading g</w:t>
            </w:r>
            <w:r w:rsidR="00494A82">
              <w:rPr>
                <w:rFonts w:cs="Arial"/>
                <w:szCs w:val="24"/>
              </w:rPr>
              <w:t>ap between PP and non-PP pupils (which had</w:t>
            </w:r>
            <w:r>
              <w:rPr>
                <w:rFonts w:cs="Arial"/>
                <w:szCs w:val="24"/>
              </w:rPr>
              <w:t xml:space="preserve"> narrowed </w:t>
            </w:r>
            <w:r w:rsidR="00494A82">
              <w:rPr>
                <w:rFonts w:cs="Arial"/>
                <w:szCs w:val="24"/>
              </w:rPr>
              <w:t xml:space="preserve">prior to Lockdown) </w:t>
            </w:r>
            <w:r>
              <w:rPr>
                <w:rFonts w:cs="Arial"/>
                <w:szCs w:val="24"/>
              </w:rPr>
              <w:t>h</w:t>
            </w:r>
            <w:r w:rsidR="00494A82">
              <w:rPr>
                <w:rFonts w:cs="Arial"/>
                <w:szCs w:val="24"/>
              </w:rPr>
              <w:t>as increased. T</w:t>
            </w:r>
            <w:r>
              <w:rPr>
                <w:rFonts w:cs="Arial"/>
                <w:szCs w:val="24"/>
              </w:rPr>
              <w:t>he progress of disadvantaged pupils remains below that of their peers in other year groups.</w:t>
            </w:r>
          </w:p>
        </w:tc>
      </w:tr>
      <w:tr w:rsidR="00E66558" w14:paraId="2A7D54F5" w14:textId="77777777" w:rsidTr="00E71B46">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682CE6C1" w:rsidR="00E66558" w:rsidRDefault="0034461C" w:rsidP="00FA3F89">
            <w:pPr>
              <w:pStyle w:val="NoSpacing"/>
              <w:rPr>
                <w:sz w:val="22"/>
                <w:szCs w:val="22"/>
              </w:rPr>
            </w:pPr>
            <w:r w:rsidRPr="00E27862">
              <w:rPr>
                <w:iCs/>
              </w:rPr>
              <w:t xml:space="preserve">Our assessments and observations indicate that the education </w:t>
            </w:r>
            <w:r w:rsidR="00E71B46">
              <w:rPr>
                <w:iCs/>
              </w:rPr>
              <w:t>and well</w:t>
            </w:r>
            <w:r w:rsidRPr="00E27862">
              <w:rPr>
                <w:iCs/>
              </w:rPr>
              <w:t>being of m</w:t>
            </w:r>
            <w:r w:rsidRPr="00E27862">
              <w:t xml:space="preserve">any of our disadvantaged pupils have been impacted by partial school closures to a greater extent than for other pupils. These findings are supported by national studies. This has resulted in significant knowledge gaps leading to pupils falling further behind age-related expectations, especially in </w:t>
            </w:r>
            <w:r>
              <w:t>writing</w:t>
            </w:r>
            <w:r w:rsidRPr="00E27862">
              <w:t>.</w:t>
            </w:r>
          </w:p>
        </w:tc>
      </w:tr>
      <w:tr w:rsidR="00E66558" w14:paraId="2A7D54F8" w14:textId="77777777" w:rsidTr="00E71B46">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3BD7C5B5" w:rsidR="00E66558" w:rsidRDefault="00494A82" w:rsidP="00494A82">
            <w:pPr>
              <w:pStyle w:val="TableRowCentered"/>
              <w:jc w:val="left"/>
              <w:rPr>
                <w:sz w:val="22"/>
                <w:szCs w:val="22"/>
              </w:rPr>
            </w:pPr>
            <w:r w:rsidRPr="00494A82">
              <w:rPr>
                <w:rFonts w:cs="Arial"/>
                <w:iCs/>
                <w:szCs w:val="24"/>
                <w:lang w:val="en-US"/>
              </w:rPr>
              <w:t>Assessments, observations, and discussions with pupils indicate underdeveloped oral language skills and vocabulary gaps among many disadvantaged pupils</w:t>
            </w:r>
            <w:r w:rsidR="00A26A14">
              <w:rPr>
                <w:rFonts w:cs="Arial"/>
                <w:szCs w:val="24"/>
              </w:rPr>
              <w:t>, particularly in EYFS and KS1. Poor communication skills are acting as a barrier to progress.</w:t>
            </w:r>
          </w:p>
        </w:tc>
      </w:tr>
      <w:tr w:rsidR="00E66558" w14:paraId="2A7D54FB" w14:textId="77777777" w:rsidTr="00E71B46">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62C6CE68" w:rsidR="00E66558" w:rsidRDefault="00A26A14">
            <w:pPr>
              <w:pStyle w:val="TableRowCentered"/>
              <w:jc w:val="left"/>
              <w:rPr>
                <w:iCs/>
                <w:sz w:val="22"/>
              </w:rPr>
            </w:pPr>
            <w:r w:rsidRPr="00A26A14">
              <w:rPr>
                <w:rFonts w:cs="Arial"/>
                <w:szCs w:val="24"/>
              </w:rPr>
              <w:t>Social, emotional, mental health and behaviour continues to have a negative impact on the progress of disadvantaged pupils. The challenges for pupils in school eligible for Pupil Premium funding can be significant in a number of cases.</w:t>
            </w:r>
          </w:p>
        </w:tc>
      </w:tr>
      <w:tr w:rsidR="00E66558" w14:paraId="2A7D54FE" w14:textId="77777777" w:rsidTr="00E71B46">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Default="009D71E8">
            <w:pPr>
              <w:pStyle w:val="TableRow"/>
              <w:rPr>
                <w:sz w:val="22"/>
                <w:szCs w:val="22"/>
              </w:rPr>
            </w:pPr>
            <w:bookmarkStart w:id="16" w:name="_Toc443397160"/>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461CFD0B" w:rsidR="00E66558" w:rsidRDefault="00A26A14">
            <w:pPr>
              <w:pStyle w:val="TableRowCentered"/>
              <w:jc w:val="left"/>
              <w:rPr>
                <w:iCs/>
                <w:sz w:val="22"/>
              </w:rPr>
            </w:pPr>
            <w:r>
              <w:rPr>
                <w:rFonts w:cs="Arial"/>
                <w:szCs w:val="24"/>
              </w:rPr>
              <w:t>Progress in maths for pupils eligible for Pupil Premium funding is less than their peers. One of the reasons for this is related to pupils’ attitude and confidence. Further strategies that build resilience as well as a better understanding of how they learn best are required.</w:t>
            </w:r>
          </w:p>
        </w:tc>
      </w:tr>
      <w:tr w:rsidR="00494A82" w14:paraId="050FBDE4" w14:textId="77777777" w:rsidTr="00E71B46">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D19D3" w14:textId="09DA4772" w:rsidR="00494A82" w:rsidRDefault="00494A82">
            <w:pPr>
              <w:pStyle w:val="TableRow"/>
              <w:rPr>
                <w:sz w:val="22"/>
                <w:szCs w:val="22"/>
              </w:rPr>
            </w:pPr>
            <w:r>
              <w:rPr>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A0204" w14:textId="2F724BA3" w:rsidR="0034461C" w:rsidRPr="0034461C" w:rsidRDefault="0034461C" w:rsidP="0034461C">
            <w:pPr>
              <w:pStyle w:val="TableRowCentered"/>
              <w:jc w:val="left"/>
              <w:rPr>
                <w:rFonts w:cs="Arial"/>
                <w:iCs/>
                <w:lang w:val="en-US"/>
              </w:rPr>
            </w:pPr>
            <w:r w:rsidRPr="0034461C">
              <w:rPr>
                <w:rFonts w:cs="Arial"/>
                <w:iCs/>
                <w:lang w:val="en-US"/>
              </w:rPr>
              <w:t xml:space="preserve">Our attendance data over the last </w:t>
            </w:r>
            <w:r w:rsidR="004876E2">
              <w:rPr>
                <w:rFonts w:cs="Arial"/>
                <w:iCs/>
                <w:lang w:val="en-US"/>
              </w:rPr>
              <w:t>3</w:t>
            </w:r>
            <w:r w:rsidRPr="0034461C">
              <w:rPr>
                <w:rFonts w:cs="Arial"/>
                <w:iCs/>
                <w:lang w:val="en-US"/>
              </w:rPr>
              <w:t xml:space="preserve"> years indicates that attendance among disadvantaged pupils has been between </w:t>
            </w:r>
            <w:r w:rsidR="004876E2">
              <w:rPr>
                <w:rFonts w:cs="Arial"/>
                <w:iCs/>
                <w:lang w:val="en-US"/>
              </w:rPr>
              <w:t>3</w:t>
            </w:r>
            <w:r w:rsidRPr="0034461C">
              <w:rPr>
                <w:rFonts w:cs="Arial"/>
                <w:iCs/>
                <w:lang w:val="en-US"/>
              </w:rPr>
              <w:t xml:space="preserve"> - </w:t>
            </w:r>
            <w:r w:rsidR="004876E2">
              <w:rPr>
                <w:rFonts w:cs="Arial"/>
                <w:iCs/>
                <w:lang w:val="en-US"/>
              </w:rPr>
              <w:t>9</w:t>
            </w:r>
            <w:r w:rsidRPr="0034461C">
              <w:rPr>
                <w:rFonts w:cs="Arial"/>
                <w:iCs/>
                <w:lang w:val="en-US"/>
              </w:rPr>
              <w:t>% lower than for non-disadvantaged pupils.</w:t>
            </w:r>
          </w:p>
          <w:p w14:paraId="7F94A876" w14:textId="0F6EBB62" w:rsidR="00494A82" w:rsidRDefault="00494A82" w:rsidP="004876E2">
            <w:pPr>
              <w:pStyle w:val="TableRowCentered"/>
              <w:ind w:left="0"/>
              <w:jc w:val="left"/>
              <w:rPr>
                <w:rFonts w:cs="Arial"/>
                <w:szCs w:val="24"/>
              </w:rPr>
            </w:pPr>
          </w:p>
        </w:tc>
      </w:tr>
    </w:tbl>
    <w:p w14:paraId="6E55936A" w14:textId="515BD649" w:rsidR="00B60515" w:rsidRDefault="00B60515">
      <w:pPr>
        <w:pStyle w:val="Heading2"/>
        <w:spacing w:before="600"/>
        <w:rPr>
          <w:color w:val="C00000"/>
        </w:rPr>
      </w:pPr>
    </w:p>
    <w:p w14:paraId="4B389CE3" w14:textId="00F6DB87" w:rsidR="004876E2" w:rsidRDefault="004876E2" w:rsidP="004876E2"/>
    <w:p w14:paraId="19508B9C" w14:textId="77777777" w:rsidR="004876E2" w:rsidRPr="004876E2" w:rsidRDefault="004876E2" w:rsidP="004876E2"/>
    <w:p w14:paraId="2A7D54FF" w14:textId="794F329C" w:rsidR="00E66558" w:rsidRPr="00F87B6A" w:rsidRDefault="009D71E8">
      <w:pPr>
        <w:pStyle w:val="Heading2"/>
        <w:spacing w:before="600"/>
        <w:rPr>
          <w:color w:val="C00000"/>
        </w:rPr>
      </w:pPr>
      <w:r w:rsidRPr="00F87B6A">
        <w:rPr>
          <w:color w:val="C00000"/>
        </w:rPr>
        <w:lastRenderedPageBreak/>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3964"/>
        <w:gridCol w:w="5522"/>
      </w:tblGrid>
      <w:tr w:rsidR="00E66558" w14:paraId="2A7D5503" w14:textId="77777777" w:rsidTr="0034461C">
        <w:tc>
          <w:tcPr>
            <w:tcW w:w="3964"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Mar>
              <w:top w:w="0" w:type="dxa"/>
              <w:left w:w="108" w:type="dxa"/>
              <w:bottom w:w="0" w:type="dxa"/>
              <w:right w:w="108" w:type="dxa"/>
            </w:tcMar>
          </w:tcPr>
          <w:p w14:paraId="2A7D5501" w14:textId="77777777" w:rsidR="00E66558" w:rsidRDefault="009D71E8">
            <w:pPr>
              <w:pStyle w:val="TableHeader"/>
              <w:jc w:val="left"/>
            </w:pPr>
            <w:r>
              <w:t>Intended outcome</w:t>
            </w:r>
          </w:p>
        </w:tc>
        <w:tc>
          <w:tcPr>
            <w:tcW w:w="5522"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Mar>
              <w:top w:w="0" w:type="dxa"/>
              <w:left w:w="108" w:type="dxa"/>
              <w:bottom w:w="0" w:type="dxa"/>
              <w:right w:w="108" w:type="dxa"/>
            </w:tcMar>
          </w:tcPr>
          <w:p w14:paraId="2A7D5502" w14:textId="77777777" w:rsidR="00E66558" w:rsidRDefault="009D71E8">
            <w:pPr>
              <w:pStyle w:val="TableHeader"/>
              <w:jc w:val="left"/>
            </w:pPr>
            <w:r>
              <w:t>Success criteria</w:t>
            </w:r>
          </w:p>
        </w:tc>
      </w:tr>
      <w:tr w:rsidR="00A26A14" w14:paraId="2A7D5506" w14:textId="77777777" w:rsidTr="0034461C">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1E356C85" w:rsidR="00A26A14" w:rsidRPr="00A26A14" w:rsidRDefault="00A26A14" w:rsidP="00A26A14">
            <w:pPr>
              <w:rPr>
                <w:rFonts w:cs="Arial"/>
              </w:rPr>
            </w:pPr>
            <w:r>
              <w:rPr>
                <w:rFonts w:cs="Arial"/>
              </w:rPr>
              <w:t xml:space="preserve">To continue to close the gap between PP pupils and their peers and to ensure that PP pupils make at least expected progress in reading, writing and maths when compared with pupils nationally. </w:t>
            </w:r>
          </w:p>
        </w:tc>
        <w:tc>
          <w:tcPr>
            <w:tcW w:w="5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5682BD58" w:rsidR="00A26A14" w:rsidRDefault="00A26A14" w:rsidP="00FA3F89">
            <w:pPr>
              <w:pStyle w:val="NoSpacing"/>
              <w:rPr>
                <w:sz w:val="22"/>
                <w:szCs w:val="22"/>
              </w:rPr>
            </w:pPr>
            <w:r>
              <w:t>An analysis of data that compares PP pupils to their peers shows that the gap is narrowing in all core areas. A higher proportion of PP pupils make expected progress in writing and maths at the end of KS2 when compared with pupils nationally.</w:t>
            </w:r>
          </w:p>
        </w:tc>
      </w:tr>
      <w:tr w:rsidR="00A26A14" w14:paraId="2A7D5509" w14:textId="77777777" w:rsidTr="0034461C">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4E2A017A" w:rsidR="00A26A14" w:rsidRDefault="00A26A14" w:rsidP="00A26A14">
            <w:pPr>
              <w:pStyle w:val="TableRow"/>
              <w:rPr>
                <w:sz w:val="22"/>
                <w:szCs w:val="22"/>
              </w:rPr>
            </w:pPr>
            <w:r>
              <w:rPr>
                <w:rFonts w:cs="Arial"/>
              </w:rPr>
              <w:t>To ensure that interventions are appropriate, timely and closely monitored to the needs of the pupils.</w:t>
            </w:r>
          </w:p>
        </w:tc>
        <w:tc>
          <w:tcPr>
            <w:tcW w:w="5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3C8779C4" w:rsidR="00A26A14" w:rsidRDefault="00A26A14" w:rsidP="00A26A14">
            <w:pPr>
              <w:pStyle w:val="TableRowCentered"/>
              <w:jc w:val="left"/>
              <w:rPr>
                <w:sz w:val="22"/>
                <w:szCs w:val="22"/>
              </w:rPr>
            </w:pPr>
            <w:r>
              <w:rPr>
                <w:rFonts w:cs="Arial"/>
                <w:szCs w:val="24"/>
              </w:rPr>
              <w:t>Intervention strategies for PP pupils demonstrate that they are having an impact on progress and that the gap is closing between PP pupils and their peers, and against national benchmarks.</w:t>
            </w:r>
          </w:p>
        </w:tc>
      </w:tr>
      <w:tr w:rsidR="00FA3F89" w14:paraId="4AD07E69" w14:textId="77777777" w:rsidTr="0034461C">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0B9BD" w14:textId="0E560914" w:rsidR="00FA3F89" w:rsidRDefault="00FA3F89" w:rsidP="00A26A14">
            <w:pPr>
              <w:pStyle w:val="TableRow"/>
              <w:rPr>
                <w:rFonts w:cs="Arial"/>
              </w:rPr>
            </w:pPr>
            <w:r w:rsidRPr="00E27862">
              <w:rPr>
                <w:rFonts w:cs="Arial"/>
                <w:color w:val="auto"/>
              </w:rPr>
              <w:t>Improved oral language skills and vocabulary among disadvantaged pupils</w:t>
            </w:r>
            <w:r>
              <w:rPr>
                <w:rFonts w:cs="Arial"/>
                <w:color w:val="auto"/>
              </w:rPr>
              <w:t>.</w:t>
            </w:r>
            <w:r w:rsidRPr="00FA3F89">
              <w:rPr>
                <w:rFonts w:cs="Arial"/>
              </w:rPr>
              <w:t xml:space="preserve"> </w:t>
            </w:r>
            <w:r w:rsidRPr="00FA3F89">
              <w:rPr>
                <w:rFonts w:cs="Arial"/>
                <w:color w:val="auto"/>
              </w:rPr>
              <w:t>To reduce the differences in cultural capital and enable all children to be engaged in a wide and varied curriculum.</w:t>
            </w:r>
          </w:p>
        </w:tc>
        <w:tc>
          <w:tcPr>
            <w:tcW w:w="5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CBE8B" w14:textId="77777777" w:rsidR="00FA3F89" w:rsidRDefault="00FA3F89" w:rsidP="00FA3F89">
            <w:pPr>
              <w:pStyle w:val="NoSpacing"/>
            </w:pPr>
            <w:r w:rsidRPr="00FA3F89">
              <w:t>Assessments and observations indicate significantly improved oral language among disadvantaged pupils. This is evident when triangulated with other sources of evidence, including engagement in lessons, book scrutiny and ongoing formative assessment.</w:t>
            </w:r>
          </w:p>
          <w:p w14:paraId="1F924E3F" w14:textId="7CE545A5" w:rsidR="00FA3F89" w:rsidRDefault="00FA3F89" w:rsidP="00FA3F89">
            <w:pPr>
              <w:pStyle w:val="NoSpacing"/>
            </w:pPr>
            <w:r>
              <w:rPr>
                <w:rFonts w:cs="Arial"/>
              </w:rPr>
              <w:t>The specific needs of all pupils are addressed through the wider curriculum. High quality experiences enrich pupils’ cultural capital and life chances.</w:t>
            </w:r>
          </w:p>
        </w:tc>
      </w:tr>
      <w:tr w:rsidR="00A26A14" w14:paraId="2A7D550C" w14:textId="77777777" w:rsidTr="0034461C">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345722E1" w:rsidR="00A26A14" w:rsidRDefault="00A26A14" w:rsidP="00A26A14">
            <w:pPr>
              <w:pStyle w:val="TableRow"/>
              <w:rPr>
                <w:sz w:val="22"/>
                <w:szCs w:val="22"/>
              </w:rPr>
            </w:pPr>
            <w:r>
              <w:rPr>
                <w:rFonts w:cs="Arial"/>
              </w:rPr>
              <w:t>To support the social, emotional and mental health needs of families so that pupils are in a more positive state for learning. To ensure that pupils become more resilient learners.</w:t>
            </w:r>
          </w:p>
        </w:tc>
        <w:tc>
          <w:tcPr>
            <w:tcW w:w="5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31CF5677" w:rsidR="00A26A14" w:rsidRDefault="00A26A14" w:rsidP="00FA3F89">
            <w:pPr>
              <w:pStyle w:val="NoSpacing"/>
              <w:rPr>
                <w:sz w:val="22"/>
                <w:szCs w:val="22"/>
              </w:rPr>
            </w:pPr>
            <w:r>
              <w:t xml:space="preserve">The social, emotional and mental health needs of PP pupils and their families are assisted through access to internal and external support. Pupils have an increase in resilience </w:t>
            </w:r>
            <w:r w:rsidR="0034461C">
              <w:t xml:space="preserve">strategies. Demonstrated by </w:t>
            </w:r>
            <w:r w:rsidR="00FA3F89" w:rsidRPr="00FA3F89">
              <w:t xml:space="preserve">qualitative </w:t>
            </w:r>
            <w:r w:rsidR="0034461C">
              <w:t xml:space="preserve">data from pupil voice, student and parent surveys </w:t>
            </w:r>
          </w:p>
        </w:tc>
      </w:tr>
      <w:tr w:rsidR="00A26A14" w14:paraId="2A7D550F" w14:textId="77777777" w:rsidTr="0034461C">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1D4DF310" w:rsidR="00A26A14" w:rsidRPr="00A26A14" w:rsidRDefault="00FA3F89" w:rsidP="00A26A14">
            <w:pPr>
              <w:rPr>
                <w:rFonts w:cs="Arial"/>
              </w:rPr>
            </w:pPr>
            <w:r w:rsidRPr="00E27862">
              <w:rPr>
                <w:rFonts w:cs="Arial"/>
                <w:color w:val="auto"/>
              </w:rPr>
              <w:t>Improved maths attainment for disadvantaged pupils at the end of KS2.</w:t>
            </w:r>
          </w:p>
        </w:tc>
        <w:tc>
          <w:tcPr>
            <w:tcW w:w="5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5E043" w14:textId="1D66C895" w:rsidR="00FA3F89" w:rsidRPr="00E27862" w:rsidRDefault="00FA3F89" w:rsidP="00FA3F89">
            <w:pPr>
              <w:pStyle w:val="TableRowCentered"/>
              <w:spacing w:after="120"/>
              <w:jc w:val="left"/>
              <w:rPr>
                <w:rFonts w:cs="Arial"/>
                <w:color w:val="auto"/>
                <w:szCs w:val="24"/>
                <w:lang w:eastAsia="en-US"/>
              </w:rPr>
            </w:pPr>
            <w:r w:rsidRPr="00E27862">
              <w:rPr>
                <w:rFonts w:cs="Arial"/>
                <w:color w:val="auto"/>
              </w:rPr>
              <w:t>KS2</w:t>
            </w:r>
            <w:r w:rsidRPr="00E27862">
              <w:rPr>
                <w:rFonts w:cs="Arial"/>
                <w:color w:val="auto"/>
                <w:szCs w:val="24"/>
                <w:lang w:eastAsia="en-US"/>
              </w:rPr>
              <w:t xml:space="preserve"> maths outcomes in 202</w:t>
            </w:r>
            <w:r w:rsidR="009F5DF9">
              <w:rPr>
                <w:rFonts w:cs="Arial"/>
                <w:color w:val="auto"/>
                <w:szCs w:val="24"/>
                <w:lang w:eastAsia="en-US"/>
              </w:rPr>
              <w:t>3/24</w:t>
            </w:r>
            <w:r w:rsidRPr="00E27862">
              <w:rPr>
                <w:rFonts w:cs="Arial"/>
                <w:color w:val="auto"/>
                <w:szCs w:val="24"/>
                <w:lang w:eastAsia="en-US"/>
              </w:rPr>
              <w:t xml:space="preserve"> show that </w:t>
            </w:r>
            <w:r w:rsidRPr="00E27862">
              <w:rPr>
                <w:rStyle w:val="CommentReference"/>
                <w:color w:val="auto"/>
              </w:rPr>
              <w:t xml:space="preserve">more than </w:t>
            </w:r>
            <w:r>
              <w:rPr>
                <w:rStyle w:val="CommentReference"/>
                <w:color w:val="auto"/>
              </w:rPr>
              <w:t>75</w:t>
            </w:r>
            <w:r w:rsidRPr="00E27862">
              <w:rPr>
                <w:rStyle w:val="CommentReference"/>
                <w:color w:val="auto"/>
              </w:rPr>
              <w:t>% of disadvantaged pupils met the expected standard.</w:t>
            </w:r>
          </w:p>
          <w:p w14:paraId="2A7D550E" w14:textId="5FC8095A" w:rsidR="00A26A14" w:rsidRDefault="00A26A14" w:rsidP="00A26A14">
            <w:pPr>
              <w:pStyle w:val="TableRowCentered"/>
              <w:jc w:val="left"/>
              <w:rPr>
                <w:sz w:val="22"/>
                <w:szCs w:val="22"/>
              </w:rPr>
            </w:pPr>
          </w:p>
        </w:tc>
      </w:tr>
      <w:tr w:rsidR="00FA3F89" w14:paraId="3294FCEA" w14:textId="77777777" w:rsidTr="0034461C">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1B18C" w14:textId="0D377571" w:rsidR="00FA3F89" w:rsidRPr="00E27862" w:rsidRDefault="00FA3F89" w:rsidP="00FA3F89">
            <w:pPr>
              <w:rPr>
                <w:rFonts w:cs="Arial"/>
                <w:color w:val="auto"/>
              </w:rPr>
            </w:pPr>
            <w:r w:rsidRPr="00C453A1">
              <w:rPr>
                <w:rFonts w:cs="Arial"/>
                <w:color w:val="auto"/>
              </w:rPr>
              <w:t>To achieve and sustain improved attendance for our disadvantaged pupils.</w:t>
            </w:r>
          </w:p>
        </w:tc>
        <w:tc>
          <w:tcPr>
            <w:tcW w:w="5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977A4" w14:textId="71FD1DB2" w:rsidR="00FA3F89" w:rsidRPr="00E27862" w:rsidRDefault="00FA3F89" w:rsidP="00FA3F89">
            <w:pPr>
              <w:suppressAutoHyphens w:val="0"/>
              <w:autoSpaceDN/>
              <w:spacing w:before="60" w:after="60" w:line="240" w:lineRule="auto"/>
              <w:ind w:left="57" w:right="57"/>
              <w:rPr>
                <w:rFonts w:cs="Arial"/>
                <w:color w:val="auto"/>
              </w:rPr>
            </w:pPr>
            <w:r w:rsidRPr="00E27862">
              <w:rPr>
                <w:rFonts w:cs="Arial"/>
                <w:color w:val="auto"/>
              </w:rPr>
              <w:t xml:space="preserve">Sustained high </w:t>
            </w:r>
            <w:r w:rsidR="009F5DF9">
              <w:rPr>
                <w:rFonts w:cs="Arial"/>
                <w:color w:val="auto"/>
              </w:rPr>
              <w:t xml:space="preserve">attendance from 2023/24 </w:t>
            </w:r>
            <w:r w:rsidRPr="00E27862">
              <w:rPr>
                <w:rFonts w:cs="Arial"/>
                <w:color w:val="auto"/>
              </w:rPr>
              <w:t>demonstrated by:</w:t>
            </w:r>
          </w:p>
          <w:p w14:paraId="77452478" w14:textId="1DD9E16F" w:rsidR="00FA3F89" w:rsidRPr="00FA3F89" w:rsidRDefault="00FA3F89" w:rsidP="00FA3F89">
            <w:pPr>
              <w:pStyle w:val="ListParagraph"/>
              <w:numPr>
                <w:ilvl w:val="0"/>
                <w:numId w:val="14"/>
              </w:numPr>
              <w:suppressAutoHyphens w:val="0"/>
              <w:autoSpaceDN/>
              <w:spacing w:before="60" w:after="60" w:line="240" w:lineRule="auto"/>
              <w:ind w:right="57"/>
              <w:rPr>
                <w:rFonts w:cs="Arial"/>
                <w:color w:val="auto"/>
              </w:rPr>
            </w:pPr>
            <w:r w:rsidRPr="00E27862">
              <w:rPr>
                <w:rFonts w:cs="Arial"/>
                <w:color w:val="auto"/>
              </w:rPr>
              <w:t xml:space="preserve">the overall absence rate for all </w:t>
            </w:r>
            <w:r>
              <w:rPr>
                <w:rFonts w:cs="Arial"/>
                <w:color w:val="auto"/>
              </w:rPr>
              <w:t xml:space="preserve">disadvantaged </w:t>
            </w:r>
            <w:r w:rsidRPr="00E27862">
              <w:rPr>
                <w:rFonts w:cs="Arial"/>
                <w:color w:val="auto"/>
              </w:rPr>
              <w:t xml:space="preserve">pupils being no more than </w:t>
            </w:r>
            <w:r>
              <w:rPr>
                <w:rFonts w:cs="Arial"/>
                <w:color w:val="auto"/>
              </w:rPr>
              <w:t>5</w:t>
            </w:r>
            <w:r w:rsidRPr="00E27862">
              <w:rPr>
                <w:rFonts w:cs="Arial"/>
                <w:color w:val="auto"/>
              </w:rPr>
              <w:t xml:space="preserve">%, and the attendance gap between disadvantaged pupils and their non-disadvantaged peers being reduced by </w:t>
            </w:r>
            <w:r>
              <w:rPr>
                <w:rFonts w:cs="Arial"/>
                <w:color w:val="auto"/>
              </w:rPr>
              <w:t>2</w:t>
            </w:r>
            <w:r w:rsidRPr="00E27862">
              <w:rPr>
                <w:rFonts w:cs="Arial"/>
                <w:color w:val="auto"/>
              </w:rPr>
              <w:t>%.</w:t>
            </w:r>
          </w:p>
        </w:tc>
      </w:tr>
    </w:tbl>
    <w:p w14:paraId="60BAD9F6" w14:textId="77777777" w:rsidR="00120AB1" w:rsidRDefault="00120AB1">
      <w:pPr>
        <w:pStyle w:val="Heading2"/>
      </w:pPr>
    </w:p>
    <w:p w14:paraId="2A7D5512" w14:textId="0EAAC2AA" w:rsidR="00E66558" w:rsidRPr="00A26A14" w:rsidRDefault="00120AB1" w:rsidP="00A26A14">
      <w:pPr>
        <w:suppressAutoHyphens w:val="0"/>
        <w:spacing w:after="0" w:line="240" w:lineRule="auto"/>
        <w:rPr>
          <w:b/>
          <w:sz w:val="28"/>
          <w:szCs w:val="28"/>
        </w:rPr>
      </w:pPr>
      <w:r>
        <w:br w:type="page"/>
      </w:r>
      <w:r w:rsidR="009D71E8" w:rsidRPr="00A26A14">
        <w:rPr>
          <w:b/>
          <w:color w:val="C00000"/>
          <w:sz w:val="28"/>
          <w:szCs w:val="28"/>
        </w:rPr>
        <w:lastRenderedPageBreak/>
        <w:t>Activity in this academic year</w:t>
      </w:r>
    </w:p>
    <w:p w14:paraId="47FABBFD" w14:textId="77777777" w:rsidR="00A26A14" w:rsidRPr="00A26A14" w:rsidRDefault="00A26A14" w:rsidP="00A26A14">
      <w:pPr>
        <w:suppressAutoHyphens w:val="0"/>
        <w:spacing w:after="0" w:line="240" w:lineRule="auto"/>
        <w:rPr>
          <w:b/>
          <w:color w:val="104F75"/>
          <w:sz w:val="32"/>
          <w:szCs w:val="32"/>
        </w:rPr>
      </w:pP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Pr="00F87B6A" w:rsidRDefault="009D71E8">
      <w:pPr>
        <w:pStyle w:val="Heading3"/>
        <w:rPr>
          <w:color w:val="C00000"/>
        </w:rPr>
      </w:pPr>
      <w:r w:rsidRPr="00F87B6A">
        <w:rPr>
          <w:color w:val="C00000"/>
        </w:rPr>
        <w:t>Teaching (for example, CPD, recruitment and retention)</w:t>
      </w:r>
    </w:p>
    <w:p w14:paraId="2A7D5515" w14:textId="1F2570F6" w:rsidR="00E66558" w:rsidRDefault="009D71E8">
      <w:r>
        <w:t xml:space="preserve">Budgeted cost: </w:t>
      </w:r>
      <w:r w:rsidRPr="00027E06">
        <w:rPr>
          <w:b/>
        </w:rPr>
        <w:t xml:space="preserve">£ </w:t>
      </w:r>
      <w:r w:rsidR="00027E06" w:rsidRPr="00027E06">
        <w:rPr>
          <w:b/>
          <w:i/>
          <w:iCs/>
        </w:rPr>
        <w:t>33,000</w:t>
      </w:r>
    </w:p>
    <w:tbl>
      <w:tblPr>
        <w:tblW w:w="5000" w:type="pct"/>
        <w:tblCellMar>
          <w:left w:w="10" w:type="dxa"/>
          <w:right w:w="10" w:type="dxa"/>
        </w:tblCellMar>
        <w:tblLook w:val="04A0" w:firstRow="1" w:lastRow="0" w:firstColumn="1" w:lastColumn="0" w:noHBand="0" w:noVBand="1"/>
      </w:tblPr>
      <w:tblGrid>
        <w:gridCol w:w="2972"/>
        <w:gridCol w:w="4820"/>
        <w:gridCol w:w="1694"/>
      </w:tblGrid>
      <w:tr w:rsidR="00E66558" w14:paraId="2A7D5519" w14:textId="77777777" w:rsidTr="00B60515">
        <w:tc>
          <w:tcPr>
            <w:tcW w:w="2972"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Mar>
              <w:top w:w="0" w:type="dxa"/>
              <w:left w:w="108" w:type="dxa"/>
              <w:bottom w:w="0" w:type="dxa"/>
              <w:right w:w="108" w:type="dxa"/>
            </w:tcMar>
          </w:tcPr>
          <w:p w14:paraId="2A7D5516" w14:textId="77777777" w:rsidR="00E66558" w:rsidRDefault="009D71E8">
            <w:pPr>
              <w:pStyle w:val="TableHeader"/>
              <w:jc w:val="left"/>
            </w:pPr>
            <w:r>
              <w:t>Activity</w:t>
            </w:r>
          </w:p>
        </w:tc>
        <w:tc>
          <w:tcPr>
            <w:tcW w:w="4820"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694"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A26A14" w14:paraId="2A7D551D" w14:textId="77777777" w:rsidTr="00B60515">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167FD4BD" w:rsidR="00A26A14" w:rsidRPr="00F87B6A" w:rsidRDefault="00FA3F89" w:rsidP="00A26A14">
            <w:pPr>
              <w:pStyle w:val="TableRow"/>
              <w:rPr>
                <w:rFonts w:cs="Arial"/>
              </w:rPr>
            </w:pPr>
            <w:r w:rsidRPr="00E27862">
              <w:rPr>
                <w:rFonts w:cs="Arial"/>
                <w:iCs/>
                <w:color w:val="auto"/>
              </w:rPr>
              <w:t xml:space="preserve">Purchase of a </w:t>
            </w:r>
            <w:hyperlink r:id="rId9" w:history="1">
              <w:proofErr w:type="spellStart"/>
              <w:r w:rsidRPr="00D01A6D">
                <w:rPr>
                  <w:rStyle w:val="Hyperlink"/>
                  <w:rFonts w:cs="Arial"/>
                  <w:iCs/>
                  <w:color w:val="0070C0"/>
                </w:rPr>
                <w:t>D</w:t>
              </w:r>
              <w:r w:rsidRPr="00D01A6D">
                <w:rPr>
                  <w:rStyle w:val="Hyperlink"/>
                  <w:color w:val="0070C0"/>
                </w:rPr>
                <w:t>fE</w:t>
              </w:r>
              <w:proofErr w:type="spellEnd"/>
              <w:r w:rsidRPr="00D01A6D">
                <w:rPr>
                  <w:rStyle w:val="Hyperlink"/>
                  <w:color w:val="0070C0"/>
                </w:rPr>
                <w:t xml:space="preserve"> </w:t>
              </w:r>
              <w:r w:rsidRPr="00D01A6D">
                <w:rPr>
                  <w:rStyle w:val="Hyperlink"/>
                  <w:rFonts w:cs="Arial"/>
                  <w:iCs/>
                  <w:color w:val="0070C0"/>
                </w:rPr>
                <w:t>validated Systematic Synthetic Phonics programme</w:t>
              </w:r>
            </w:hyperlink>
            <w:r w:rsidRPr="00E27862">
              <w:rPr>
                <w:rFonts w:cs="Arial"/>
                <w:iCs/>
                <w:color w:val="auto"/>
              </w:rPr>
              <w:t xml:space="preserve"> </w:t>
            </w:r>
            <w:r>
              <w:rPr>
                <w:rFonts w:cs="Arial"/>
                <w:iCs/>
                <w:color w:val="auto"/>
              </w:rPr>
              <w:t xml:space="preserve">, Little </w:t>
            </w:r>
            <w:proofErr w:type="spellStart"/>
            <w:r>
              <w:rPr>
                <w:rFonts w:cs="Arial"/>
                <w:iCs/>
                <w:color w:val="auto"/>
              </w:rPr>
              <w:t>Wandle</w:t>
            </w:r>
            <w:proofErr w:type="spellEnd"/>
            <w:r>
              <w:rPr>
                <w:rFonts w:cs="Arial"/>
                <w:iCs/>
                <w:color w:val="auto"/>
              </w:rPr>
              <w:t xml:space="preserve">, </w:t>
            </w:r>
            <w:r w:rsidRPr="00E27862">
              <w:rPr>
                <w:rFonts w:cs="Arial"/>
                <w:iCs/>
                <w:color w:val="auto"/>
              </w:rPr>
              <w:t>to secure stronger phonics teaching for all pupils.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D0D2" w14:textId="77777777" w:rsidR="00FA3F89" w:rsidRPr="00E27862" w:rsidRDefault="00FA3F89" w:rsidP="00FA3F89">
            <w:pPr>
              <w:pStyle w:val="TableRowCentered"/>
              <w:jc w:val="left"/>
              <w:rPr>
                <w:rFonts w:cs="Arial"/>
                <w:color w:val="auto"/>
                <w:szCs w:val="24"/>
              </w:rPr>
            </w:pPr>
            <w:r w:rsidRPr="00E27862">
              <w:rPr>
                <w:rFonts w:cs="Arial"/>
                <w:color w:val="auto"/>
                <w:szCs w:val="24"/>
              </w:rPr>
              <w:t xml:space="preserve">Phonics approaches have a strong evidence base that indicates a positive impact on the accuracy of word reading (though not necessarily comprehension), particularly for disadvantaged pupils: </w:t>
            </w:r>
          </w:p>
          <w:p w14:paraId="2A7D551B" w14:textId="265BDF0F" w:rsidR="00A26A14" w:rsidRPr="00F87B6A" w:rsidRDefault="00E2104A" w:rsidP="00FA3F89">
            <w:pPr>
              <w:pStyle w:val="TableRowCentered"/>
              <w:jc w:val="left"/>
              <w:rPr>
                <w:rFonts w:cs="Arial"/>
                <w:szCs w:val="24"/>
              </w:rPr>
            </w:pPr>
            <w:hyperlink r:id="rId10" w:history="1">
              <w:r w:rsidR="00FA3F89" w:rsidRPr="00D01A6D">
                <w:rPr>
                  <w:color w:val="0070C0"/>
                  <w:szCs w:val="24"/>
                  <w:u w:val="single"/>
                </w:rPr>
                <w:t>Phonics | Toolkit Strand | Education Endowment Foundation | EEF</w:t>
              </w:r>
            </w:hyperlink>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36C3E080" w:rsidR="00A26A14" w:rsidRDefault="00B60515" w:rsidP="00A26A14">
            <w:pPr>
              <w:pStyle w:val="TableRowCentered"/>
              <w:jc w:val="left"/>
              <w:rPr>
                <w:sz w:val="22"/>
              </w:rPr>
            </w:pPr>
            <w:r>
              <w:rPr>
                <w:sz w:val="22"/>
              </w:rPr>
              <w:t>1,2,3</w:t>
            </w:r>
          </w:p>
        </w:tc>
      </w:tr>
      <w:tr w:rsidR="00A26A14" w14:paraId="2A7D5521" w14:textId="77777777" w:rsidTr="00B60515">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1510B" w14:textId="77777777" w:rsidR="00FA3F89" w:rsidRPr="00E27862" w:rsidRDefault="00FA3F89" w:rsidP="00FA3F89">
            <w:pPr>
              <w:pStyle w:val="TableRow"/>
              <w:spacing w:after="240"/>
              <w:ind w:left="29"/>
              <w:rPr>
                <w:rFonts w:cs="Arial"/>
                <w:color w:val="auto"/>
                <w:shd w:val="clear" w:color="auto" w:fill="FFFFFF"/>
              </w:rPr>
            </w:pPr>
            <w:r w:rsidRPr="00E27862">
              <w:rPr>
                <w:iCs/>
                <w:color w:val="auto"/>
                <w:lang w:val="en-US"/>
              </w:rPr>
              <w:t xml:space="preserve">Purchase of </w:t>
            </w:r>
            <w:proofErr w:type="spellStart"/>
            <w:r w:rsidRPr="00E27862">
              <w:rPr>
                <w:iCs/>
                <w:color w:val="auto"/>
                <w:lang w:val="en-US"/>
              </w:rPr>
              <w:t>standardised</w:t>
            </w:r>
            <w:proofErr w:type="spellEnd"/>
            <w:r w:rsidRPr="00E27862">
              <w:rPr>
                <w:iCs/>
                <w:color w:val="auto"/>
                <w:lang w:val="en-US"/>
              </w:rPr>
              <w:t xml:space="preserve"> diagnostic assessments. </w:t>
            </w:r>
          </w:p>
          <w:p w14:paraId="2A7D551E" w14:textId="259EDFB9" w:rsidR="00A26A14" w:rsidRPr="00F87B6A" w:rsidRDefault="00FA3F89" w:rsidP="00FA3F89">
            <w:pPr>
              <w:pStyle w:val="TableRow"/>
              <w:rPr>
                <w:rFonts w:cs="Arial"/>
              </w:rPr>
            </w:pPr>
            <w:r w:rsidRPr="00E27862">
              <w:rPr>
                <w:rFonts w:cs="Arial"/>
                <w:color w:val="auto"/>
                <w:shd w:val="clear" w:color="auto" w:fill="FFFFFF"/>
              </w:rPr>
              <w:t>Training for staff to ensure assessments are interpreted and administered correctly.</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352C4" w14:textId="77777777" w:rsidR="00B60515" w:rsidRPr="00E27862" w:rsidRDefault="00B60515" w:rsidP="00B60515">
            <w:pPr>
              <w:pStyle w:val="TableRowCentered"/>
              <w:jc w:val="left"/>
              <w:rPr>
                <w:color w:val="auto"/>
                <w:szCs w:val="24"/>
              </w:rPr>
            </w:pPr>
            <w:r w:rsidRPr="00E27862">
              <w:rPr>
                <w:color w:val="auto"/>
                <w:szCs w:val="24"/>
              </w:rPr>
              <w:t>Standardised tests can provide reliable insights into the specific strengths and weaknesses of each pupil to help ensure they receive the correct additional support through interventions or teacher instruction:</w:t>
            </w:r>
          </w:p>
          <w:p w14:paraId="2A7D551F" w14:textId="0DEB1853" w:rsidR="00A26A14" w:rsidRPr="00F87B6A" w:rsidRDefault="00E2104A" w:rsidP="00B60515">
            <w:pPr>
              <w:pStyle w:val="TableRowCentered"/>
              <w:jc w:val="left"/>
              <w:rPr>
                <w:rFonts w:cs="Arial"/>
                <w:szCs w:val="24"/>
              </w:rPr>
            </w:pPr>
            <w:hyperlink r:id="rId11" w:history="1">
              <w:r w:rsidR="00B60515" w:rsidRPr="00E700F5">
                <w:rPr>
                  <w:color w:val="0070C0"/>
                  <w:szCs w:val="24"/>
                  <w:u w:val="single"/>
                </w:rPr>
                <w:t>Standardised tests | Assessing and Monitoring Pupil Progress | Education Endowment Foundation | EEF</w:t>
              </w:r>
            </w:hyperlink>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384C8EFF" w:rsidR="00A26A14" w:rsidRDefault="00B60515" w:rsidP="00A26A14">
            <w:pPr>
              <w:pStyle w:val="TableRowCentered"/>
              <w:jc w:val="left"/>
              <w:rPr>
                <w:sz w:val="22"/>
              </w:rPr>
            </w:pPr>
            <w:r>
              <w:rPr>
                <w:sz w:val="22"/>
              </w:rPr>
              <w:t>1,2,5</w:t>
            </w:r>
          </w:p>
        </w:tc>
      </w:tr>
      <w:tr w:rsidR="00B60515" w14:paraId="1A5F2641" w14:textId="77777777" w:rsidTr="00B60515">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768F0" w14:textId="77777777" w:rsidR="00B60515" w:rsidRPr="00E27862" w:rsidRDefault="00B60515" w:rsidP="00B60515">
            <w:pPr>
              <w:spacing w:before="60" w:after="120" w:line="240" w:lineRule="auto"/>
              <w:ind w:left="28" w:right="57"/>
              <w:rPr>
                <w:rFonts w:cs="Arial"/>
                <w:color w:val="auto"/>
              </w:rPr>
            </w:pPr>
            <w:r w:rsidRPr="00E27862">
              <w:rPr>
                <w:color w:val="auto"/>
              </w:rPr>
              <w:t xml:space="preserve">Enhancement of our maths teaching and curriculum planning in line with </w:t>
            </w:r>
            <w:proofErr w:type="spellStart"/>
            <w:r w:rsidRPr="00E27862">
              <w:rPr>
                <w:color w:val="auto"/>
              </w:rPr>
              <w:t>DfE</w:t>
            </w:r>
            <w:proofErr w:type="spellEnd"/>
            <w:r w:rsidRPr="00E27862">
              <w:rPr>
                <w:color w:val="auto"/>
              </w:rPr>
              <w:t xml:space="preserve"> and EEF guidance.</w:t>
            </w:r>
          </w:p>
          <w:p w14:paraId="3CC0C13D" w14:textId="4E71A444" w:rsidR="00B60515" w:rsidRPr="00E27862" w:rsidRDefault="00B60515" w:rsidP="00B60515">
            <w:pPr>
              <w:pStyle w:val="TableRow"/>
              <w:spacing w:after="240"/>
              <w:ind w:left="29"/>
              <w:rPr>
                <w:iCs/>
                <w:color w:val="auto"/>
                <w:lang w:val="en-US"/>
              </w:rPr>
            </w:pPr>
            <w:r w:rsidRPr="00E27862">
              <w:rPr>
                <w:color w:val="auto"/>
              </w:rPr>
              <w:t>We will fund teacher release time to embed key elements of guidance in school and to access Maths Hub resources and CPD (including Teaching for Mastery training).</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20AD1" w14:textId="77777777" w:rsidR="00B60515" w:rsidRPr="00E27862" w:rsidRDefault="00B60515" w:rsidP="00B60515">
            <w:pPr>
              <w:suppressAutoHyphens w:val="0"/>
              <w:autoSpaceDN/>
              <w:spacing w:before="60" w:after="60" w:line="240" w:lineRule="auto"/>
              <w:ind w:left="57" w:right="57"/>
              <w:rPr>
                <w:rFonts w:cs="Arial"/>
                <w:iCs/>
                <w:color w:val="auto"/>
              </w:rPr>
            </w:pPr>
            <w:r w:rsidRPr="00E27862">
              <w:rPr>
                <w:rFonts w:cs="Arial"/>
                <w:iCs/>
                <w:color w:val="auto"/>
              </w:rPr>
              <w:t xml:space="preserve">The </w:t>
            </w:r>
            <w:proofErr w:type="spellStart"/>
            <w:r w:rsidRPr="00E27862">
              <w:rPr>
                <w:rFonts w:cs="Arial"/>
                <w:iCs/>
                <w:color w:val="auto"/>
              </w:rPr>
              <w:t>DfE</w:t>
            </w:r>
            <w:proofErr w:type="spellEnd"/>
            <w:r w:rsidRPr="00E27862">
              <w:rPr>
                <w:rFonts w:cs="Arial"/>
                <w:iCs/>
                <w:color w:val="auto"/>
              </w:rPr>
              <w:t xml:space="preserve"> non-statutory guidance has been produced in conjunction with the National Centre for Excellence in the Teaching of Mathematics, drawing on evidence-based approaches: </w:t>
            </w:r>
          </w:p>
          <w:p w14:paraId="1F65D1BD" w14:textId="77777777" w:rsidR="00B60515" w:rsidRPr="00D01A6D" w:rsidRDefault="00E2104A" w:rsidP="00B60515">
            <w:pPr>
              <w:suppressAutoHyphens w:val="0"/>
              <w:autoSpaceDN/>
              <w:spacing w:before="60" w:after="120" w:line="240" w:lineRule="auto"/>
              <w:ind w:left="57" w:right="57"/>
              <w:rPr>
                <w:rFonts w:cs="Arial"/>
                <w:iCs/>
                <w:color w:val="0070C0"/>
              </w:rPr>
            </w:pPr>
            <w:hyperlink r:id="rId12" w:history="1">
              <w:r w:rsidR="00B60515" w:rsidRPr="00D01A6D">
                <w:rPr>
                  <w:color w:val="0070C0"/>
                  <w:u w:val="single"/>
                </w:rPr>
                <w:t>Maths_guidance_KS_1_and_2.pdf (publishing.service.gov.uk)</w:t>
              </w:r>
            </w:hyperlink>
          </w:p>
          <w:p w14:paraId="202C0306" w14:textId="77777777" w:rsidR="00B60515" w:rsidRPr="00E27862" w:rsidRDefault="00B60515" w:rsidP="00B60515">
            <w:pPr>
              <w:suppressAutoHyphens w:val="0"/>
              <w:autoSpaceDN/>
              <w:spacing w:before="120" w:after="60" w:line="240" w:lineRule="auto"/>
              <w:ind w:left="57" w:right="57"/>
              <w:rPr>
                <w:rFonts w:cs="Arial"/>
                <w:color w:val="auto"/>
              </w:rPr>
            </w:pPr>
            <w:r w:rsidRPr="00E27862">
              <w:rPr>
                <w:rFonts w:cs="Arial"/>
                <w:color w:val="auto"/>
              </w:rPr>
              <w:t xml:space="preserve">The EEF guidance is based on a range of the best available evidence: </w:t>
            </w:r>
          </w:p>
          <w:p w14:paraId="49C22198" w14:textId="537CBBF8" w:rsidR="00B60515" w:rsidRPr="00E27862" w:rsidRDefault="00E2104A" w:rsidP="00B60515">
            <w:pPr>
              <w:pStyle w:val="TableRowCentered"/>
              <w:jc w:val="left"/>
              <w:rPr>
                <w:color w:val="auto"/>
                <w:szCs w:val="24"/>
              </w:rPr>
            </w:pPr>
            <w:hyperlink r:id="rId13" w:history="1">
              <w:r w:rsidR="00B60515" w:rsidRPr="000106A2">
                <w:rPr>
                  <w:rStyle w:val="Hyperlink"/>
                  <w:rFonts w:cs="Arial"/>
                  <w:color w:val="0070C0"/>
                </w:rPr>
                <w:t>Improving Mathematics in Key Stages 2 and 3</w:t>
              </w:r>
            </w:hyperlink>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F954B" w14:textId="40F57674" w:rsidR="00B60515" w:rsidRDefault="00B60515" w:rsidP="00A26A14">
            <w:pPr>
              <w:pStyle w:val="TableRowCentered"/>
              <w:jc w:val="left"/>
              <w:rPr>
                <w:sz w:val="22"/>
              </w:rPr>
            </w:pPr>
            <w:r>
              <w:rPr>
                <w:sz w:val="22"/>
              </w:rPr>
              <w:t>5</w:t>
            </w:r>
          </w:p>
        </w:tc>
      </w:tr>
      <w:tr w:rsidR="00DA79BA" w14:paraId="008AF5CB" w14:textId="77777777" w:rsidTr="00B60515">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59064" w14:textId="79C5FF59" w:rsidR="00DA79BA" w:rsidRPr="00F87B6A" w:rsidRDefault="00DA79BA" w:rsidP="00DA79BA">
            <w:pPr>
              <w:pStyle w:val="TableRow"/>
              <w:rPr>
                <w:rFonts w:cs="Arial"/>
              </w:rPr>
            </w:pPr>
            <w:r w:rsidRPr="00F87B6A">
              <w:rPr>
                <w:rFonts w:cs="Arial"/>
              </w:rPr>
              <w:t>Subject Leadership Training (Carousel) plus other providers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1026E" w14:textId="70E495D0" w:rsidR="00DA79BA" w:rsidRPr="00F87B6A" w:rsidRDefault="00DA79BA" w:rsidP="00DA79BA">
            <w:pPr>
              <w:pStyle w:val="TableRowCentered"/>
              <w:jc w:val="left"/>
              <w:rPr>
                <w:rFonts w:cs="Arial"/>
                <w:szCs w:val="24"/>
              </w:rPr>
            </w:pPr>
            <w:r w:rsidRPr="00F87B6A">
              <w:rPr>
                <w:rFonts w:cs="Arial"/>
                <w:szCs w:val="24"/>
              </w:rPr>
              <w:t>Leadership capacity at both</w:t>
            </w:r>
            <w:r w:rsidRPr="00F87B6A">
              <w:rPr>
                <w:rFonts w:cs="Arial"/>
                <w:spacing w:val="1"/>
                <w:szCs w:val="24"/>
              </w:rPr>
              <w:t xml:space="preserve"> </w:t>
            </w:r>
            <w:r w:rsidRPr="00F87B6A">
              <w:rPr>
                <w:rFonts w:cs="Arial"/>
                <w:szCs w:val="24"/>
              </w:rPr>
              <w:t>senior &amp; middle leadership</w:t>
            </w:r>
            <w:r w:rsidRPr="00F87B6A">
              <w:rPr>
                <w:rFonts w:cs="Arial"/>
                <w:spacing w:val="1"/>
                <w:szCs w:val="24"/>
              </w:rPr>
              <w:t xml:space="preserve"> </w:t>
            </w:r>
            <w:r w:rsidRPr="00F87B6A">
              <w:rPr>
                <w:rFonts w:cs="Arial"/>
                <w:szCs w:val="24"/>
              </w:rPr>
              <w:t>level is crucial in supporting</w:t>
            </w:r>
            <w:r w:rsidRPr="00F87B6A">
              <w:rPr>
                <w:rFonts w:cs="Arial"/>
                <w:spacing w:val="1"/>
                <w:szCs w:val="24"/>
              </w:rPr>
              <w:t xml:space="preserve"> </w:t>
            </w:r>
            <w:r w:rsidRPr="00F87B6A">
              <w:rPr>
                <w:rFonts w:cs="Arial"/>
                <w:szCs w:val="24"/>
              </w:rPr>
              <w:t>&amp; challenging staff to</w:t>
            </w:r>
            <w:r w:rsidRPr="00F87B6A">
              <w:rPr>
                <w:rFonts w:cs="Arial"/>
                <w:spacing w:val="1"/>
                <w:szCs w:val="24"/>
              </w:rPr>
              <w:t xml:space="preserve"> </w:t>
            </w:r>
            <w:r w:rsidRPr="00F87B6A">
              <w:rPr>
                <w:rFonts w:cs="Arial"/>
                <w:szCs w:val="24"/>
              </w:rPr>
              <w:t>improve practice &amp; raise</w:t>
            </w:r>
            <w:r w:rsidRPr="00F87B6A">
              <w:rPr>
                <w:rFonts w:cs="Arial"/>
                <w:spacing w:val="1"/>
                <w:szCs w:val="24"/>
              </w:rPr>
              <w:t xml:space="preserve"> </w:t>
            </w:r>
            <w:r w:rsidRPr="00F87B6A">
              <w:rPr>
                <w:rFonts w:cs="Arial"/>
                <w:szCs w:val="24"/>
              </w:rPr>
              <w:t>pupil outcomes – distributed</w:t>
            </w:r>
            <w:r w:rsidRPr="00F87B6A">
              <w:rPr>
                <w:rFonts w:cs="Arial"/>
                <w:spacing w:val="-54"/>
                <w:szCs w:val="24"/>
              </w:rPr>
              <w:t xml:space="preserve"> </w:t>
            </w:r>
            <w:r w:rsidRPr="00F87B6A">
              <w:rPr>
                <w:rFonts w:cs="Arial"/>
                <w:szCs w:val="24"/>
              </w:rPr>
              <w:t>leadership</w:t>
            </w:r>
            <w:r w:rsidRPr="00F87B6A">
              <w:rPr>
                <w:rFonts w:cs="Arial"/>
                <w:spacing w:val="-4"/>
                <w:szCs w:val="24"/>
              </w:rPr>
              <w:t xml:space="preserve"> </w:t>
            </w:r>
            <w:r w:rsidRPr="00F87B6A">
              <w:rPr>
                <w:rFonts w:cs="Arial"/>
                <w:szCs w:val="24"/>
              </w:rPr>
              <w:t>impact</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6EEFC" w14:textId="6B2E0A1D" w:rsidR="00DA79BA" w:rsidRDefault="00B60515" w:rsidP="00DA79BA">
            <w:pPr>
              <w:pStyle w:val="TableRowCentered"/>
              <w:jc w:val="left"/>
              <w:rPr>
                <w:sz w:val="22"/>
              </w:rPr>
            </w:pPr>
            <w:r>
              <w:rPr>
                <w:sz w:val="22"/>
              </w:rPr>
              <w:t>1,2,3,5</w:t>
            </w:r>
          </w:p>
        </w:tc>
      </w:tr>
    </w:tbl>
    <w:p w14:paraId="2A7D5522" w14:textId="77777777" w:rsidR="00E66558" w:rsidRDefault="00E66558">
      <w:pPr>
        <w:keepNext/>
        <w:spacing w:after="60"/>
        <w:outlineLvl w:val="1"/>
      </w:pPr>
    </w:p>
    <w:p w14:paraId="2A7D5523" w14:textId="1DC08891" w:rsidR="00E66558" w:rsidRPr="00F87B6A" w:rsidRDefault="009D71E8">
      <w:pPr>
        <w:rPr>
          <w:b/>
          <w:bCs/>
          <w:color w:val="C00000"/>
          <w:sz w:val="28"/>
          <w:szCs w:val="28"/>
        </w:rPr>
      </w:pPr>
      <w:r w:rsidRPr="00F87B6A">
        <w:rPr>
          <w:b/>
          <w:bCs/>
          <w:color w:val="C00000"/>
          <w:sz w:val="28"/>
          <w:szCs w:val="28"/>
        </w:rPr>
        <w:t xml:space="preserve">Targeted academic support (for example, </w:t>
      </w:r>
      <w:r w:rsidR="00D33FE5" w:rsidRPr="00F87B6A">
        <w:rPr>
          <w:b/>
          <w:bCs/>
          <w:color w:val="C00000"/>
          <w:sz w:val="28"/>
          <w:szCs w:val="28"/>
        </w:rPr>
        <w:t xml:space="preserve">tutoring, one-to-one support </w:t>
      </w:r>
      <w:r w:rsidRPr="00F87B6A">
        <w:rPr>
          <w:b/>
          <w:bCs/>
          <w:color w:val="C00000"/>
          <w:sz w:val="28"/>
          <w:szCs w:val="28"/>
        </w:rPr>
        <w:t xml:space="preserve">structured interventions) </w:t>
      </w:r>
    </w:p>
    <w:p w14:paraId="2A7D5524" w14:textId="3BC58634" w:rsidR="00E66558" w:rsidRDefault="009D71E8">
      <w:r>
        <w:t xml:space="preserve">Budgeted cost: </w:t>
      </w:r>
      <w:r w:rsidRPr="00027E06">
        <w:rPr>
          <w:b/>
        </w:rPr>
        <w:t xml:space="preserve">£ </w:t>
      </w:r>
      <w:r w:rsidR="00027E06" w:rsidRPr="00027E06">
        <w:rPr>
          <w:b/>
          <w:i/>
          <w:iCs/>
        </w:rPr>
        <w:t>27,000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rsidTr="00F87B6A">
        <w:tc>
          <w:tcPr>
            <w:tcW w:w="2688"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7CF56E94" w:rsidR="00E66558" w:rsidRPr="00153C0E" w:rsidRDefault="00BA227C">
            <w:pPr>
              <w:pStyle w:val="TableRow"/>
            </w:pPr>
            <w:r w:rsidRPr="00153C0E">
              <w:rPr>
                <w:iCs/>
                <w:sz w:val="22"/>
                <w:szCs w:val="22"/>
              </w:rPr>
              <w:t>Century – personalised online learning to support children to close gaps in learning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74083" w14:textId="77777777" w:rsidR="00B60515" w:rsidRPr="00E27862" w:rsidRDefault="00B60515" w:rsidP="00B60515">
            <w:pPr>
              <w:suppressAutoHyphens w:val="0"/>
              <w:autoSpaceDN/>
              <w:spacing w:before="60" w:after="60" w:line="240" w:lineRule="auto"/>
              <w:ind w:left="57" w:right="57"/>
              <w:rPr>
                <w:color w:val="auto"/>
              </w:rPr>
            </w:pPr>
            <w:r w:rsidRPr="00E27862">
              <w:rPr>
                <w:color w:val="auto"/>
              </w:rPr>
              <w:t>Tuition targeted at specific needs and knowledge gaps can be an effective method to support low attaining pupils or those falling behind, both one-to-one:</w:t>
            </w:r>
          </w:p>
          <w:p w14:paraId="70B2CC5C" w14:textId="77777777" w:rsidR="00B60515" w:rsidRPr="00094874" w:rsidRDefault="00E2104A" w:rsidP="00B60515">
            <w:pPr>
              <w:suppressAutoHyphens w:val="0"/>
              <w:autoSpaceDN/>
              <w:spacing w:before="60" w:after="60" w:line="240" w:lineRule="auto"/>
              <w:ind w:left="57" w:right="57"/>
              <w:rPr>
                <w:color w:val="0070C0"/>
              </w:rPr>
            </w:pPr>
            <w:hyperlink r:id="rId14" w:history="1">
              <w:r w:rsidR="00B60515" w:rsidRPr="00094874">
                <w:rPr>
                  <w:color w:val="0070C0"/>
                  <w:u w:val="single"/>
                </w:rPr>
                <w:t>One to one tuition | EEF (educationendowmentfoundation.org.uk)</w:t>
              </w:r>
            </w:hyperlink>
          </w:p>
          <w:p w14:paraId="1656DF68" w14:textId="77777777" w:rsidR="00B60515" w:rsidRPr="00E27862" w:rsidRDefault="00B60515" w:rsidP="00B60515">
            <w:pPr>
              <w:suppressAutoHyphens w:val="0"/>
              <w:autoSpaceDN/>
              <w:spacing w:before="60" w:after="60" w:line="240" w:lineRule="auto"/>
              <w:ind w:left="57" w:right="57"/>
              <w:rPr>
                <w:color w:val="auto"/>
              </w:rPr>
            </w:pPr>
            <w:r w:rsidRPr="00E27862">
              <w:rPr>
                <w:color w:val="auto"/>
              </w:rPr>
              <w:t>And in small groups:</w:t>
            </w:r>
          </w:p>
          <w:p w14:paraId="2A7D552A" w14:textId="1DC56789" w:rsidR="00E66558" w:rsidRDefault="00E2104A" w:rsidP="00B60515">
            <w:pPr>
              <w:pStyle w:val="TableRowCentered"/>
              <w:jc w:val="left"/>
              <w:rPr>
                <w:sz w:val="22"/>
              </w:rPr>
            </w:pPr>
            <w:hyperlink r:id="rId15" w:history="1">
              <w:r w:rsidR="00B60515" w:rsidRPr="009A7AA4">
                <w:rPr>
                  <w:color w:val="0070C0"/>
                  <w:u w:val="single"/>
                </w:rPr>
                <w:t>Small group tuition | Toolkit Strand | Education Endowment Foundation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4B305BE1" w:rsidR="00E66558" w:rsidRDefault="00153C0E">
            <w:pPr>
              <w:pStyle w:val="TableRowCentered"/>
              <w:jc w:val="left"/>
              <w:rPr>
                <w:sz w:val="22"/>
              </w:rPr>
            </w:pPr>
            <w:r>
              <w:rPr>
                <w:sz w:val="22"/>
              </w:rPr>
              <w:t>1,2,5</w:t>
            </w:r>
          </w:p>
        </w:tc>
      </w:tr>
      <w:tr w:rsidR="00BA227C" w14:paraId="272B249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6EC11" w14:textId="5FB71D29" w:rsidR="00BA227C" w:rsidRPr="00153C0E" w:rsidRDefault="00BA227C">
            <w:pPr>
              <w:pStyle w:val="TableRow"/>
              <w:rPr>
                <w:iCs/>
                <w:sz w:val="22"/>
                <w:szCs w:val="22"/>
              </w:rPr>
            </w:pPr>
            <w:r w:rsidRPr="00153C0E">
              <w:rPr>
                <w:iCs/>
                <w:sz w:val="22"/>
                <w:szCs w:val="22"/>
              </w:rPr>
              <w:t>Shine – personalised support follow</w:t>
            </w:r>
            <w:r w:rsidR="00B60515" w:rsidRPr="00153C0E">
              <w:rPr>
                <w:iCs/>
                <w:sz w:val="22"/>
                <w:szCs w:val="22"/>
              </w:rPr>
              <w:t>ing standardised diagnostic tests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B3A37" w14:textId="77777777" w:rsidR="00B60515" w:rsidRPr="00E27862" w:rsidRDefault="00B60515" w:rsidP="00B60515">
            <w:pPr>
              <w:suppressAutoHyphens w:val="0"/>
              <w:autoSpaceDN/>
              <w:spacing w:before="60" w:after="60" w:line="240" w:lineRule="auto"/>
              <w:ind w:left="57" w:right="57"/>
              <w:rPr>
                <w:color w:val="auto"/>
              </w:rPr>
            </w:pPr>
            <w:r w:rsidRPr="00E27862">
              <w:rPr>
                <w:color w:val="auto"/>
              </w:rPr>
              <w:t>Tuition targeted at specific needs and knowledge gaps can be an effective method to support low attaining pupils or those falling behind, both one-to-one:</w:t>
            </w:r>
          </w:p>
          <w:p w14:paraId="6BC51909" w14:textId="77777777" w:rsidR="00B60515" w:rsidRPr="00094874" w:rsidRDefault="00E2104A" w:rsidP="00B60515">
            <w:pPr>
              <w:suppressAutoHyphens w:val="0"/>
              <w:autoSpaceDN/>
              <w:spacing w:before="60" w:after="60" w:line="240" w:lineRule="auto"/>
              <w:ind w:left="57" w:right="57"/>
              <w:rPr>
                <w:color w:val="0070C0"/>
              </w:rPr>
            </w:pPr>
            <w:hyperlink r:id="rId16" w:history="1">
              <w:r w:rsidR="00B60515" w:rsidRPr="00094874">
                <w:rPr>
                  <w:color w:val="0070C0"/>
                  <w:u w:val="single"/>
                </w:rPr>
                <w:t>One to one tuition | EEF (educationendowmentfoundation.org.uk)</w:t>
              </w:r>
            </w:hyperlink>
          </w:p>
          <w:p w14:paraId="035E4BEF" w14:textId="77777777" w:rsidR="00B60515" w:rsidRPr="00E27862" w:rsidRDefault="00B60515" w:rsidP="00B60515">
            <w:pPr>
              <w:suppressAutoHyphens w:val="0"/>
              <w:autoSpaceDN/>
              <w:spacing w:before="60" w:after="60" w:line="240" w:lineRule="auto"/>
              <w:ind w:left="57" w:right="57"/>
              <w:rPr>
                <w:color w:val="auto"/>
              </w:rPr>
            </w:pPr>
            <w:r w:rsidRPr="00E27862">
              <w:rPr>
                <w:color w:val="auto"/>
              </w:rPr>
              <w:t>And in small groups:</w:t>
            </w:r>
          </w:p>
          <w:p w14:paraId="1BEB21A5" w14:textId="5393C566" w:rsidR="00BA227C" w:rsidRDefault="00E2104A" w:rsidP="00B60515">
            <w:pPr>
              <w:pStyle w:val="TableRowCentered"/>
              <w:jc w:val="left"/>
              <w:rPr>
                <w:sz w:val="22"/>
              </w:rPr>
            </w:pPr>
            <w:hyperlink r:id="rId17" w:history="1">
              <w:r w:rsidR="00B60515" w:rsidRPr="009A7AA4">
                <w:rPr>
                  <w:color w:val="0070C0"/>
                  <w:u w:val="single"/>
                </w:rPr>
                <w:t>Small group tuition | Toolkit Strand | Education Endowment Foundation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665C6" w14:textId="31BE7409" w:rsidR="00BA227C" w:rsidRDefault="00153C0E">
            <w:pPr>
              <w:pStyle w:val="TableRowCentered"/>
              <w:jc w:val="left"/>
              <w:rPr>
                <w:sz w:val="22"/>
              </w:rPr>
            </w:pPr>
            <w:r>
              <w:rPr>
                <w:sz w:val="22"/>
              </w:rPr>
              <w:t>1,2,5</w:t>
            </w:r>
          </w:p>
        </w:tc>
      </w:tr>
      <w:tr w:rsidR="00B60515" w14:paraId="360941C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0E7FB" w14:textId="17898165" w:rsidR="00B60515" w:rsidRDefault="00B60515" w:rsidP="00B60515">
            <w:pPr>
              <w:pStyle w:val="TableRow"/>
              <w:rPr>
                <w:i/>
                <w:iCs/>
                <w:sz w:val="22"/>
                <w:szCs w:val="22"/>
              </w:rPr>
            </w:pPr>
            <w:r w:rsidRPr="00E27862">
              <w:rPr>
                <w:rFonts w:cs="Arial"/>
                <w:iCs/>
                <w:color w:val="auto"/>
                <w:lang w:val="en-US"/>
              </w:rPr>
              <w:t xml:space="preserve">Additional phonics sessions targeted at disadvantaged pupils who require further phonics support. This will be delivered in collaboration with our local English hub.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5CC32" w14:textId="77777777" w:rsidR="00B60515" w:rsidRPr="00E27862" w:rsidRDefault="00B60515" w:rsidP="00B60515">
            <w:pPr>
              <w:pStyle w:val="TableRowCentered"/>
              <w:jc w:val="left"/>
              <w:rPr>
                <w:rFonts w:cs="Arial"/>
                <w:color w:val="auto"/>
                <w:szCs w:val="24"/>
              </w:rPr>
            </w:pPr>
            <w:r w:rsidRPr="00E27862">
              <w:rPr>
                <w:rFonts w:cs="Arial"/>
                <w:color w:val="auto"/>
                <w:szCs w:val="24"/>
              </w:rPr>
              <w:t>Phonics approaches have a strong evidence base indicating a positive impact on pupils, particularly from disadvantaged backgrounds. Targeted phonics interventions have been shown to be more effective when delivered as regular sessions over a period up to 12 weeks:</w:t>
            </w:r>
          </w:p>
          <w:p w14:paraId="23602901" w14:textId="57E75F19" w:rsidR="00B60515" w:rsidRPr="005A30A1" w:rsidRDefault="00E2104A" w:rsidP="00B60515">
            <w:pPr>
              <w:rPr>
                <w:rFonts w:cs="Arial"/>
              </w:rPr>
            </w:pPr>
            <w:hyperlink r:id="rId18" w:history="1">
              <w:r w:rsidR="00B60515" w:rsidRPr="00094874">
                <w:rPr>
                  <w:color w:val="0070C0"/>
                  <w:u w:val="single"/>
                </w:rPr>
                <w:t>Phonics | Toolkit Strand | Education Endowment Foundation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1D445" w14:textId="1A5687B3" w:rsidR="00B60515" w:rsidRDefault="00153C0E" w:rsidP="00B60515">
            <w:pPr>
              <w:pStyle w:val="TableRowCentered"/>
              <w:jc w:val="left"/>
              <w:rPr>
                <w:sz w:val="22"/>
              </w:rPr>
            </w:pPr>
            <w:r>
              <w:rPr>
                <w:sz w:val="22"/>
              </w:rPr>
              <w:t>1,2</w:t>
            </w:r>
          </w:p>
        </w:tc>
      </w:tr>
      <w:tr w:rsidR="00DA79BA"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57DB775E" w:rsidR="00DA79BA" w:rsidRDefault="00B60515" w:rsidP="00DA79BA">
            <w:pPr>
              <w:pStyle w:val="TableRow"/>
              <w:rPr>
                <w:i/>
                <w:sz w:val="22"/>
              </w:rPr>
            </w:pPr>
            <w:r w:rsidRPr="00E27862">
              <w:rPr>
                <w:rFonts w:cs="Arial"/>
                <w:iCs/>
                <w:color w:val="auto"/>
                <w:lang w:val="en-US"/>
              </w:rPr>
              <w:t>Engaging with the National Tutoring Pro-</w:t>
            </w:r>
            <w:proofErr w:type="spellStart"/>
            <w:r w:rsidRPr="00E27862">
              <w:rPr>
                <w:rFonts w:cs="Arial"/>
                <w:iCs/>
                <w:color w:val="auto"/>
                <w:lang w:val="en-US"/>
              </w:rPr>
              <w:t>gramme</w:t>
            </w:r>
            <w:proofErr w:type="spellEnd"/>
            <w:r w:rsidRPr="00E27862">
              <w:rPr>
                <w:rFonts w:cs="Arial"/>
                <w:iCs/>
                <w:color w:val="auto"/>
                <w:lang w:val="en-US"/>
              </w:rPr>
              <w:t xml:space="preserve"> to provide a blend of tuition, mentoring and </w:t>
            </w:r>
            <w:r w:rsidRPr="00E27862">
              <w:rPr>
                <w:rFonts w:cs="Arial"/>
                <w:iCs/>
                <w:color w:val="auto"/>
                <w:lang w:val="en-US"/>
              </w:rPr>
              <w:lastRenderedPageBreak/>
              <w:t xml:space="preserve">school-led tutoring for pupils whose education has been most impacted by the pandemic. A significant proportion of the pupils who receive tutoring will be disadvantaged, including those who are high </w:t>
            </w:r>
            <w:proofErr w:type="spellStart"/>
            <w:r w:rsidRPr="00E27862">
              <w:rPr>
                <w:rFonts w:cs="Arial"/>
                <w:iCs/>
                <w:color w:val="auto"/>
                <w:lang w:val="en-US"/>
              </w:rPr>
              <w:t>attainers</w:t>
            </w:r>
            <w:proofErr w:type="spellEnd"/>
            <w:r w:rsidRPr="00E27862">
              <w:rPr>
                <w:rFonts w:cs="Arial"/>
                <w:iCs/>
                <w:color w:val="auto"/>
                <w:lang w:val="en-US"/>
              </w:rPr>
              <w: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58715" w14:textId="77777777" w:rsidR="00B60515" w:rsidRPr="00E27862" w:rsidRDefault="00B60515" w:rsidP="00B60515">
            <w:pPr>
              <w:suppressAutoHyphens w:val="0"/>
              <w:autoSpaceDN/>
              <w:spacing w:before="60" w:after="60" w:line="240" w:lineRule="auto"/>
              <w:ind w:left="57" w:right="57"/>
              <w:rPr>
                <w:color w:val="auto"/>
              </w:rPr>
            </w:pPr>
            <w:r w:rsidRPr="00E27862">
              <w:rPr>
                <w:color w:val="auto"/>
              </w:rPr>
              <w:lastRenderedPageBreak/>
              <w:t>Tuition targeted at specific needs and knowledge gaps can be an effective method to support low attaining pupils or those falling behind, both one-to-one:</w:t>
            </w:r>
          </w:p>
          <w:p w14:paraId="730C34BA" w14:textId="77777777" w:rsidR="00B60515" w:rsidRPr="00094874" w:rsidRDefault="00E2104A" w:rsidP="00B60515">
            <w:pPr>
              <w:suppressAutoHyphens w:val="0"/>
              <w:autoSpaceDN/>
              <w:spacing w:before="60" w:after="60" w:line="240" w:lineRule="auto"/>
              <w:ind w:left="57" w:right="57"/>
              <w:rPr>
                <w:color w:val="0070C0"/>
              </w:rPr>
            </w:pPr>
            <w:hyperlink r:id="rId19" w:history="1">
              <w:r w:rsidR="00B60515" w:rsidRPr="00094874">
                <w:rPr>
                  <w:color w:val="0070C0"/>
                  <w:u w:val="single"/>
                </w:rPr>
                <w:t>One to one tuition | EEF (educationendowmentfoundation.org.uk)</w:t>
              </w:r>
            </w:hyperlink>
          </w:p>
          <w:p w14:paraId="364FA667" w14:textId="77777777" w:rsidR="00B60515" w:rsidRPr="00E27862" w:rsidRDefault="00B60515" w:rsidP="00B60515">
            <w:pPr>
              <w:suppressAutoHyphens w:val="0"/>
              <w:autoSpaceDN/>
              <w:spacing w:before="60" w:after="60" w:line="240" w:lineRule="auto"/>
              <w:ind w:left="57" w:right="57"/>
              <w:rPr>
                <w:color w:val="auto"/>
              </w:rPr>
            </w:pPr>
            <w:r w:rsidRPr="00E27862">
              <w:rPr>
                <w:color w:val="auto"/>
              </w:rPr>
              <w:t>And in small groups:</w:t>
            </w:r>
          </w:p>
          <w:p w14:paraId="2A7D552E" w14:textId="28AF8760" w:rsidR="00DA79BA" w:rsidRDefault="00E2104A" w:rsidP="00B60515">
            <w:pPr>
              <w:suppressAutoHyphens w:val="0"/>
              <w:spacing w:after="0" w:line="240" w:lineRule="auto"/>
              <w:rPr>
                <w:sz w:val="22"/>
              </w:rPr>
            </w:pPr>
            <w:hyperlink r:id="rId20" w:history="1">
              <w:r w:rsidR="00B60515" w:rsidRPr="009A7AA4">
                <w:rPr>
                  <w:color w:val="0070C0"/>
                  <w:u w:val="single"/>
                </w:rPr>
                <w:t>Small group tuition | Toolkit Strand | Education Endowment Foundation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5E9DC607" w:rsidR="00DA79BA" w:rsidRDefault="00153C0E" w:rsidP="00DA79BA">
            <w:pPr>
              <w:pStyle w:val="TableRowCentered"/>
              <w:jc w:val="left"/>
              <w:rPr>
                <w:sz w:val="22"/>
              </w:rPr>
            </w:pPr>
            <w:r>
              <w:rPr>
                <w:sz w:val="22"/>
              </w:rPr>
              <w:lastRenderedPageBreak/>
              <w:t>1,2,5</w:t>
            </w:r>
          </w:p>
        </w:tc>
      </w:tr>
    </w:tbl>
    <w:p w14:paraId="2A7D5531" w14:textId="77777777" w:rsidR="00E66558" w:rsidRDefault="00E66558">
      <w:pPr>
        <w:spacing w:after="0"/>
        <w:rPr>
          <w:b/>
          <w:color w:val="104F75"/>
          <w:sz w:val="28"/>
          <w:szCs w:val="28"/>
        </w:rPr>
      </w:pPr>
    </w:p>
    <w:p w14:paraId="2A7D5532" w14:textId="59A68BC3" w:rsidR="00E66558" w:rsidRPr="00F87B6A" w:rsidRDefault="009D71E8">
      <w:pPr>
        <w:rPr>
          <w:b/>
          <w:color w:val="C00000"/>
          <w:sz w:val="28"/>
          <w:szCs w:val="28"/>
        </w:rPr>
      </w:pPr>
      <w:r w:rsidRPr="00F87B6A">
        <w:rPr>
          <w:b/>
          <w:color w:val="C00000"/>
          <w:sz w:val="28"/>
          <w:szCs w:val="28"/>
        </w:rPr>
        <w:t>Wider strategies (for example, related to attendance, behaviour, wellbeing)</w:t>
      </w:r>
    </w:p>
    <w:p w14:paraId="2A7D5533" w14:textId="40B88AEA" w:rsidR="00E66558" w:rsidRDefault="009D71E8">
      <w:pPr>
        <w:spacing w:before="240" w:after="120"/>
      </w:pPr>
      <w:r>
        <w:t xml:space="preserve">Budgeted cost: </w:t>
      </w:r>
      <w:r w:rsidRPr="00027E06">
        <w:rPr>
          <w:b/>
        </w:rPr>
        <w:t xml:space="preserve">£ </w:t>
      </w:r>
      <w:r w:rsidR="00027E06">
        <w:rPr>
          <w:b/>
          <w:i/>
          <w:iCs/>
        </w:rPr>
        <w:t>20,73</w:t>
      </w:r>
      <w:r w:rsidR="00027E06" w:rsidRPr="00027E06">
        <w:rPr>
          <w:b/>
          <w:i/>
          <w:iCs/>
        </w:rPr>
        <w:t>0</w:t>
      </w:r>
    </w:p>
    <w:tbl>
      <w:tblPr>
        <w:tblW w:w="5000" w:type="pct"/>
        <w:tblLayout w:type="fixed"/>
        <w:tblCellMar>
          <w:left w:w="10" w:type="dxa"/>
          <w:right w:w="10" w:type="dxa"/>
        </w:tblCellMar>
        <w:tblLook w:val="04A0" w:firstRow="1" w:lastRow="0" w:firstColumn="1" w:lastColumn="0" w:noHBand="0" w:noVBand="1"/>
      </w:tblPr>
      <w:tblGrid>
        <w:gridCol w:w="2227"/>
        <w:gridCol w:w="5565"/>
        <w:gridCol w:w="1694"/>
      </w:tblGrid>
      <w:tr w:rsidR="00E66558" w14:paraId="2A7D5537" w14:textId="77777777" w:rsidTr="00233305">
        <w:tc>
          <w:tcPr>
            <w:tcW w:w="2227"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Mar>
              <w:top w:w="0" w:type="dxa"/>
              <w:left w:w="108" w:type="dxa"/>
              <w:bottom w:w="0" w:type="dxa"/>
              <w:right w:w="108" w:type="dxa"/>
            </w:tcMar>
          </w:tcPr>
          <w:p w14:paraId="2A7D5534" w14:textId="77777777" w:rsidR="00E66558" w:rsidRDefault="009D71E8">
            <w:pPr>
              <w:pStyle w:val="TableHeader"/>
              <w:jc w:val="left"/>
            </w:pPr>
            <w:r>
              <w:t>Activity</w:t>
            </w:r>
          </w:p>
        </w:tc>
        <w:tc>
          <w:tcPr>
            <w:tcW w:w="5565"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1694"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D1CC1" w14:paraId="2A7D553F" w14:textId="77777777" w:rsidTr="00233305">
        <w:tc>
          <w:tcPr>
            <w:tcW w:w="2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2E270" w14:textId="77777777" w:rsidR="00ED1CC1" w:rsidRPr="005A30A1" w:rsidRDefault="00ED1CC1" w:rsidP="00D77B9A">
            <w:pPr>
              <w:pStyle w:val="NoSpacing"/>
            </w:pPr>
            <w:r w:rsidRPr="005A30A1">
              <w:t>Purple Matters to continue to work with vulnerable pupils</w:t>
            </w:r>
          </w:p>
          <w:p w14:paraId="031FDE69" w14:textId="45BA7CFD" w:rsidR="00ED1CC1" w:rsidRPr="005A30A1" w:rsidRDefault="00ED1CC1" w:rsidP="00D77B9A">
            <w:pPr>
              <w:pStyle w:val="NoSpacing"/>
            </w:pPr>
            <w:r w:rsidRPr="005A30A1">
              <w:t>Drawing and talking</w:t>
            </w:r>
            <w:r>
              <w:t>, Lego Therapy and Sand Therapy training for staff to support identified children</w:t>
            </w:r>
          </w:p>
          <w:p w14:paraId="78A40AD4" w14:textId="77777777" w:rsidR="00ED1CC1" w:rsidRPr="005A30A1" w:rsidRDefault="00ED1CC1" w:rsidP="00D77B9A">
            <w:pPr>
              <w:pStyle w:val="NoSpacing"/>
            </w:pPr>
          </w:p>
          <w:p w14:paraId="2A7D553C" w14:textId="4FAE6FE1" w:rsidR="00ED1CC1" w:rsidRDefault="00ED1CC1" w:rsidP="00D77B9A">
            <w:pPr>
              <w:pStyle w:val="NoSpacing"/>
              <w:rPr>
                <w:i/>
                <w:sz w:val="22"/>
              </w:rPr>
            </w:pPr>
          </w:p>
        </w:tc>
        <w:tc>
          <w:tcPr>
            <w:tcW w:w="5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3368D" w14:textId="77777777" w:rsidR="00ED1CC1" w:rsidRDefault="00ED1CC1" w:rsidP="00D77B9A">
            <w:pPr>
              <w:pStyle w:val="NoSpacing"/>
            </w:pPr>
            <w:r w:rsidRPr="003E7A35">
              <w:t>Behavioural issues for some pupils with eligibility for PP causing a detrimental effect on their academic and social/emotional progress and that of their peers both in class and during playtimes.</w:t>
            </w:r>
          </w:p>
          <w:p w14:paraId="0AC94A2C" w14:textId="4941D488" w:rsidR="00ED1CC1" w:rsidRPr="005A30A1" w:rsidRDefault="00ED1CC1" w:rsidP="00D77B9A">
            <w:pPr>
              <w:pStyle w:val="NoSpacing"/>
            </w:pPr>
            <w:r w:rsidRPr="005A30A1">
              <w:t>The EEF states that:</w:t>
            </w:r>
          </w:p>
          <w:p w14:paraId="2A7D553D" w14:textId="5769BA04" w:rsidR="00ED1CC1" w:rsidRDefault="00ED1CC1" w:rsidP="00D77B9A">
            <w:pPr>
              <w:pStyle w:val="NoSpacing"/>
              <w:rPr>
                <w:sz w:val="22"/>
              </w:rPr>
            </w:pPr>
            <w:r w:rsidRPr="007B0BAB">
              <w:rPr>
                <w:i/>
              </w:rPr>
              <w:t xml:space="preserve">‘Improvements appear more likely when social and emotional approaches are embedded into routine educational practices and supported by professional development and training for staff. </w:t>
            </w:r>
            <w:hyperlink r:id="rId21" w:history="1">
              <w:r w:rsidR="00027E06" w:rsidRPr="00224AE9">
                <w:rPr>
                  <w:rStyle w:val="Hyperlink"/>
                  <w:i/>
                </w:rPr>
                <w:t>https://educationendowmentfoundation.org.uk/education-evidence/teaching-learning-toolkit/social-and-emotional-learning</w:t>
              </w:r>
            </w:hyperlink>
            <w:r w:rsidR="00027E06">
              <w:rPr>
                <w:i/>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35CC8517" w:rsidR="00ED1CC1" w:rsidRDefault="00027E06" w:rsidP="00ED1CC1">
            <w:pPr>
              <w:pStyle w:val="TableRowCentered"/>
              <w:jc w:val="left"/>
              <w:rPr>
                <w:sz w:val="22"/>
              </w:rPr>
            </w:pPr>
            <w:r>
              <w:rPr>
                <w:sz w:val="22"/>
              </w:rPr>
              <w:t>4</w:t>
            </w:r>
          </w:p>
        </w:tc>
      </w:tr>
      <w:tr w:rsidR="00ED1CC1" w14:paraId="2456A35B" w14:textId="77777777" w:rsidTr="00233305">
        <w:tc>
          <w:tcPr>
            <w:tcW w:w="2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454D3" w14:textId="64DCA22F" w:rsidR="00ED1CC1" w:rsidRPr="00D77B9A" w:rsidRDefault="00ED1CC1" w:rsidP="00ED1CC1">
            <w:pPr>
              <w:pStyle w:val="TableRow"/>
              <w:rPr>
                <w:i/>
                <w:sz w:val="22"/>
                <w:szCs w:val="22"/>
              </w:rPr>
            </w:pPr>
            <w:r w:rsidRPr="00D77B9A">
              <w:rPr>
                <w:sz w:val="22"/>
                <w:szCs w:val="22"/>
              </w:rPr>
              <w:t>Support families financially so their children are able to engage in residential and school trips in order to participate fully in academic work that proceeds and follows.</w:t>
            </w:r>
          </w:p>
        </w:tc>
        <w:tc>
          <w:tcPr>
            <w:tcW w:w="5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94CEB" w14:textId="2F6EFF7E" w:rsidR="00ED1CC1" w:rsidRDefault="00ED1CC1" w:rsidP="00ED1CC1">
            <w:pPr>
              <w:pStyle w:val="TableRowCentered"/>
              <w:jc w:val="left"/>
              <w:rPr>
                <w:sz w:val="22"/>
                <w:szCs w:val="22"/>
              </w:rPr>
            </w:pPr>
            <w:r w:rsidRPr="00D77B9A">
              <w:rPr>
                <w:sz w:val="22"/>
                <w:szCs w:val="22"/>
              </w:rPr>
              <w:t>EEF toolkit – enrichment in</w:t>
            </w:r>
            <w:r w:rsidRPr="00D77B9A">
              <w:rPr>
                <w:spacing w:val="1"/>
                <w:sz w:val="22"/>
                <w:szCs w:val="22"/>
              </w:rPr>
              <w:t xml:space="preserve"> </w:t>
            </w:r>
            <w:r w:rsidRPr="00D77B9A">
              <w:rPr>
                <w:sz w:val="22"/>
                <w:szCs w:val="22"/>
              </w:rPr>
              <w:t>the form of; sports, arts,</w:t>
            </w:r>
            <w:r w:rsidRPr="00D77B9A">
              <w:rPr>
                <w:spacing w:val="1"/>
                <w:sz w:val="22"/>
                <w:szCs w:val="22"/>
              </w:rPr>
              <w:t xml:space="preserve"> </w:t>
            </w:r>
            <w:r w:rsidRPr="00D77B9A">
              <w:rPr>
                <w:sz w:val="22"/>
                <w:szCs w:val="22"/>
              </w:rPr>
              <w:t>outdoor adventure learning</w:t>
            </w:r>
            <w:r w:rsidRPr="00D77B9A">
              <w:rPr>
                <w:spacing w:val="1"/>
                <w:sz w:val="22"/>
                <w:szCs w:val="22"/>
              </w:rPr>
              <w:t xml:space="preserve"> </w:t>
            </w:r>
            <w:r w:rsidRPr="00D77B9A">
              <w:rPr>
                <w:sz w:val="22"/>
                <w:szCs w:val="22"/>
              </w:rPr>
              <w:t>are</w:t>
            </w:r>
            <w:r w:rsidRPr="00D77B9A">
              <w:rPr>
                <w:spacing w:val="-1"/>
                <w:sz w:val="22"/>
                <w:szCs w:val="22"/>
              </w:rPr>
              <w:t xml:space="preserve"> </w:t>
            </w:r>
            <w:r w:rsidRPr="00D77B9A">
              <w:rPr>
                <w:sz w:val="22"/>
                <w:szCs w:val="22"/>
              </w:rPr>
              <w:t>shown</w:t>
            </w:r>
            <w:r w:rsidRPr="00D77B9A">
              <w:rPr>
                <w:spacing w:val="-2"/>
                <w:sz w:val="22"/>
                <w:szCs w:val="22"/>
              </w:rPr>
              <w:t xml:space="preserve"> </w:t>
            </w:r>
            <w:r w:rsidRPr="00D77B9A">
              <w:rPr>
                <w:sz w:val="22"/>
                <w:szCs w:val="22"/>
              </w:rPr>
              <w:t>to</w:t>
            </w:r>
            <w:r w:rsidRPr="00D77B9A">
              <w:rPr>
                <w:spacing w:val="-2"/>
                <w:sz w:val="22"/>
                <w:szCs w:val="22"/>
              </w:rPr>
              <w:t xml:space="preserve"> </w:t>
            </w:r>
            <w:r w:rsidRPr="00D77B9A">
              <w:rPr>
                <w:sz w:val="22"/>
                <w:szCs w:val="22"/>
              </w:rPr>
              <w:t>have</w:t>
            </w:r>
            <w:r w:rsidRPr="00D77B9A">
              <w:rPr>
                <w:spacing w:val="-3"/>
                <w:sz w:val="22"/>
                <w:szCs w:val="22"/>
              </w:rPr>
              <w:t xml:space="preserve"> </w:t>
            </w:r>
            <w:r w:rsidRPr="00D77B9A">
              <w:rPr>
                <w:sz w:val="22"/>
                <w:szCs w:val="22"/>
              </w:rPr>
              <w:t>+2</w:t>
            </w:r>
            <w:r w:rsidRPr="00D77B9A">
              <w:rPr>
                <w:spacing w:val="-2"/>
                <w:sz w:val="22"/>
                <w:szCs w:val="22"/>
              </w:rPr>
              <w:t xml:space="preserve"> </w:t>
            </w:r>
            <w:r w:rsidRPr="00D77B9A">
              <w:rPr>
                <w:sz w:val="22"/>
                <w:szCs w:val="22"/>
              </w:rPr>
              <w:t>or</w:t>
            </w:r>
            <w:r w:rsidRPr="00D77B9A">
              <w:rPr>
                <w:spacing w:val="-2"/>
                <w:sz w:val="22"/>
                <w:szCs w:val="22"/>
              </w:rPr>
              <w:t xml:space="preserve"> </w:t>
            </w:r>
            <w:r w:rsidRPr="00D77B9A">
              <w:rPr>
                <w:sz w:val="22"/>
                <w:szCs w:val="22"/>
              </w:rPr>
              <w:t>+4</w:t>
            </w:r>
            <w:r w:rsidRPr="00D77B9A">
              <w:rPr>
                <w:spacing w:val="-54"/>
                <w:sz w:val="22"/>
                <w:szCs w:val="22"/>
              </w:rPr>
              <w:t xml:space="preserve"> </w:t>
            </w:r>
            <w:r w:rsidRPr="00D77B9A">
              <w:rPr>
                <w:sz w:val="22"/>
                <w:szCs w:val="22"/>
              </w:rPr>
              <w:t>months</w:t>
            </w:r>
            <w:r w:rsidRPr="00D77B9A">
              <w:rPr>
                <w:spacing w:val="-4"/>
                <w:sz w:val="22"/>
                <w:szCs w:val="22"/>
              </w:rPr>
              <w:t xml:space="preserve"> </w:t>
            </w:r>
            <w:r w:rsidRPr="00D77B9A">
              <w:rPr>
                <w:sz w:val="22"/>
                <w:szCs w:val="22"/>
              </w:rPr>
              <w:t>impact</w:t>
            </w:r>
            <w:r w:rsidR="00D77B9A">
              <w:rPr>
                <w:sz w:val="22"/>
                <w:szCs w:val="22"/>
              </w:rPr>
              <w:t xml:space="preserve"> </w:t>
            </w:r>
            <w:hyperlink r:id="rId22" w:history="1">
              <w:r w:rsidR="00D77B9A" w:rsidRPr="00224AE9">
                <w:rPr>
                  <w:rStyle w:val="Hyperlink"/>
                  <w:sz w:val="22"/>
                  <w:szCs w:val="22"/>
                </w:rPr>
                <w:t>https://educationendowmentfoundation.org.uk/guidance-for-teachers/life-skills-enrichment</w:t>
              </w:r>
            </w:hyperlink>
          </w:p>
          <w:p w14:paraId="4026E005" w14:textId="3B32A1E3" w:rsidR="00D77B9A" w:rsidRPr="00D77B9A" w:rsidRDefault="00D77B9A" w:rsidP="00ED1CC1">
            <w:pPr>
              <w:pStyle w:val="TableRowCentered"/>
              <w:jc w:val="left"/>
              <w:rPr>
                <w:sz w:val="22"/>
                <w:szCs w:val="22"/>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CF097" w14:textId="7FE8EC57" w:rsidR="00ED1CC1" w:rsidRDefault="00027E06" w:rsidP="00ED1CC1">
            <w:pPr>
              <w:pStyle w:val="TableRowCentered"/>
              <w:jc w:val="left"/>
              <w:rPr>
                <w:sz w:val="22"/>
              </w:rPr>
            </w:pPr>
            <w:r>
              <w:rPr>
                <w:sz w:val="22"/>
              </w:rPr>
              <w:t>4</w:t>
            </w:r>
          </w:p>
        </w:tc>
      </w:tr>
      <w:tr w:rsidR="00D77B9A" w14:paraId="44ACFAB5" w14:textId="77777777" w:rsidTr="00233305">
        <w:tc>
          <w:tcPr>
            <w:tcW w:w="2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69A04" w14:textId="77777777" w:rsidR="00D77B9A" w:rsidRPr="00E27862" w:rsidRDefault="00D77B9A" w:rsidP="00D77B9A">
            <w:pPr>
              <w:pStyle w:val="TableRow"/>
              <w:spacing w:after="120"/>
              <w:ind w:left="29"/>
              <w:rPr>
                <w:iCs/>
                <w:color w:val="auto"/>
                <w:szCs w:val="28"/>
                <w:lang w:val="en-US"/>
              </w:rPr>
            </w:pPr>
            <w:r w:rsidRPr="00E27862">
              <w:rPr>
                <w:iCs/>
                <w:color w:val="auto"/>
                <w:szCs w:val="28"/>
                <w:lang w:val="en-US"/>
              </w:rPr>
              <w:t xml:space="preserve">Embedding principles of good practice set out in the </w:t>
            </w:r>
            <w:proofErr w:type="spellStart"/>
            <w:r w:rsidRPr="00E27862">
              <w:rPr>
                <w:iCs/>
                <w:color w:val="auto"/>
                <w:szCs w:val="28"/>
                <w:lang w:val="en-US"/>
              </w:rPr>
              <w:t>DfE’s</w:t>
            </w:r>
            <w:proofErr w:type="spellEnd"/>
            <w:r w:rsidRPr="00E27862">
              <w:rPr>
                <w:iCs/>
                <w:color w:val="auto"/>
                <w:szCs w:val="28"/>
                <w:lang w:val="en-US"/>
              </w:rPr>
              <w:t xml:space="preserve"> </w:t>
            </w:r>
            <w:hyperlink r:id="rId23" w:history="1">
              <w:r w:rsidRPr="009A7AA4">
                <w:rPr>
                  <w:rStyle w:val="Hyperlink"/>
                  <w:iCs/>
                  <w:color w:val="0070C0"/>
                  <w:szCs w:val="28"/>
                  <w:lang w:val="en-US"/>
                </w:rPr>
                <w:t>Improving School Attendance</w:t>
              </w:r>
            </w:hyperlink>
            <w:r w:rsidRPr="009A7AA4">
              <w:rPr>
                <w:iCs/>
                <w:color w:val="0070C0"/>
                <w:szCs w:val="28"/>
                <w:lang w:val="en-US"/>
              </w:rPr>
              <w:t xml:space="preserve"> </w:t>
            </w:r>
            <w:r w:rsidRPr="00E27862">
              <w:rPr>
                <w:iCs/>
                <w:color w:val="auto"/>
                <w:szCs w:val="28"/>
                <w:lang w:val="en-US"/>
              </w:rPr>
              <w:t>advice.</w:t>
            </w:r>
          </w:p>
          <w:p w14:paraId="2CE1076E" w14:textId="6FDF4DD6" w:rsidR="00D77B9A" w:rsidRPr="00A54784" w:rsidRDefault="00D77B9A" w:rsidP="00D77B9A">
            <w:pPr>
              <w:pStyle w:val="TableRow"/>
              <w:rPr>
                <w:sz w:val="22"/>
                <w:szCs w:val="22"/>
              </w:rPr>
            </w:pPr>
            <w:r w:rsidRPr="00E27862">
              <w:rPr>
                <w:iCs/>
                <w:color w:val="auto"/>
                <w:szCs w:val="28"/>
                <w:lang w:val="en-US"/>
              </w:rPr>
              <w:lastRenderedPageBreak/>
              <w:t xml:space="preserve">This will involve training and release time for staff to develop and implement new procedures and appointing attendance/support officers to improve attendance. </w:t>
            </w:r>
          </w:p>
        </w:tc>
        <w:tc>
          <w:tcPr>
            <w:tcW w:w="5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6C41A" w14:textId="64BA0865" w:rsidR="00D77B9A" w:rsidRDefault="00D77B9A" w:rsidP="00D77B9A">
            <w:pPr>
              <w:pStyle w:val="TableRowCentered"/>
              <w:jc w:val="left"/>
              <w:rPr>
                <w:sz w:val="18"/>
              </w:rPr>
            </w:pPr>
            <w:r w:rsidRPr="00E27862">
              <w:rPr>
                <w:color w:val="auto"/>
              </w:rPr>
              <w:lastRenderedPageBreak/>
              <w:t xml:space="preserve">The </w:t>
            </w:r>
            <w:proofErr w:type="spellStart"/>
            <w:r w:rsidRPr="00E27862">
              <w:rPr>
                <w:color w:val="auto"/>
              </w:rPr>
              <w:t>DfE</w:t>
            </w:r>
            <w:proofErr w:type="spellEnd"/>
            <w:r w:rsidRPr="00E27862">
              <w:rPr>
                <w:color w:val="auto"/>
              </w:rPr>
              <w:t xml:space="preserve"> guidance has been informed by engagement with schools that have significantly reduced levels of absence and persistent absence. </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DFBAD" w14:textId="7D975BF2" w:rsidR="00D77B9A" w:rsidRDefault="00027E06" w:rsidP="00D77B9A">
            <w:pPr>
              <w:pStyle w:val="TableRowCentered"/>
              <w:jc w:val="left"/>
              <w:rPr>
                <w:sz w:val="22"/>
              </w:rPr>
            </w:pPr>
            <w:r>
              <w:rPr>
                <w:sz w:val="22"/>
              </w:rPr>
              <w:t>6</w:t>
            </w:r>
          </w:p>
        </w:tc>
      </w:tr>
      <w:tr w:rsidR="00D77B9A" w14:paraId="5D651E46" w14:textId="77777777" w:rsidTr="00233305">
        <w:tc>
          <w:tcPr>
            <w:tcW w:w="2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11690" w14:textId="77777777" w:rsidR="00D77B9A" w:rsidRPr="00E27862" w:rsidRDefault="00D77B9A" w:rsidP="00D77B9A">
            <w:pPr>
              <w:suppressAutoHyphens w:val="0"/>
              <w:autoSpaceDN/>
              <w:spacing w:before="60" w:after="60" w:line="240" w:lineRule="auto"/>
              <w:ind w:left="29" w:right="57"/>
              <w:rPr>
                <w:iCs/>
                <w:color w:val="auto"/>
                <w:szCs w:val="28"/>
                <w:lang w:val="en-US"/>
              </w:rPr>
            </w:pPr>
            <w:r w:rsidRPr="00E27862">
              <w:rPr>
                <w:iCs/>
                <w:color w:val="auto"/>
                <w:szCs w:val="28"/>
                <w:lang w:val="en-US"/>
              </w:rPr>
              <w:t>Contingency fund for acute issues.</w:t>
            </w:r>
          </w:p>
          <w:p w14:paraId="067E8473" w14:textId="77777777" w:rsidR="00D77B9A" w:rsidRPr="00E27862" w:rsidRDefault="00D77B9A" w:rsidP="00D77B9A">
            <w:pPr>
              <w:pStyle w:val="TableRow"/>
              <w:spacing w:after="120"/>
              <w:ind w:left="29"/>
              <w:rPr>
                <w:iCs/>
                <w:color w:val="auto"/>
                <w:szCs w:val="28"/>
                <w:lang w:val="en-US"/>
              </w:rPr>
            </w:pPr>
          </w:p>
        </w:tc>
        <w:tc>
          <w:tcPr>
            <w:tcW w:w="5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BEDF8" w14:textId="78AB542C" w:rsidR="00D77B9A" w:rsidRPr="00E27862" w:rsidRDefault="00D77B9A" w:rsidP="00D77B9A">
            <w:pPr>
              <w:pStyle w:val="TableRowCentered"/>
              <w:jc w:val="left"/>
              <w:rPr>
                <w:color w:val="auto"/>
              </w:rPr>
            </w:pPr>
            <w:r w:rsidRPr="00E27862">
              <w:rPr>
                <w:color w:val="auto"/>
                <w:szCs w:val="22"/>
              </w:rPr>
              <w:t>Based on our experiences and those of similar schools to ours, we have identified a need to set a small amount of funding aside to respond quickly to needs that have not yet been identified.</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513CA" w14:textId="5FC90F39" w:rsidR="00D77B9A" w:rsidRDefault="00D77B9A" w:rsidP="00D77B9A">
            <w:pPr>
              <w:pStyle w:val="TableRowCentered"/>
              <w:jc w:val="left"/>
              <w:rPr>
                <w:sz w:val="22"/>
              </w:rPr>
            </w:pPr>
            <w:r w:rsidRPr="00E27862">
              <w:rPr>
                <w:color w:val="auto"/>
                <w:sz w:val="22"/>
              </w:rPr>
              <w:t>All</w:t>
            </w:r>
          </w:p>
        </w:tc>
      </w:tr>
    </w:tbl>
    <w:p w14:paraId="2A7D5540" w14:textId="77777777" w:rsidR="00E66558" w:rsidRDefault="00E66558">
      <w:pPr>
        <w:spacing w:before="240" w:after="0"/>
        <w:rPr>
          <w:b/>
          <w:bCs/>
          <w:color w:val="104F75"/>
          <w:sz w:val="28"/>
          <w:szCs w:val="28"/>
        </w:rPr>
      </w:pPr>
    </w:p>
    <w:p w14:paraId="2A7D5541" w14:textId="19C676EA" w:rsidR="00E66558" w:rsidRPr="00F87B6A" w:rsidRDefault="009D71E8" w:rsidP="00120AB1">
      <w:pPr>
        <w:rPr>
          <w:color w:val="C00000"/>
        </w:rPr>
      </w:pPr>
      <w:r w:rsidRPr="00F87B6A">
        <w:rPr>
          <w:b/>
          <w:bCs/>
          <w:color w:val="C00000"/>
          <w:sz w:val="28"/>
          <w:szCs w:val="28"/>
        </w:rPr>
        <w:t xml:space="preserve">Total budgeted cost: </w:t>
      </w:r>
      <w:r w:rsidRPr="00027E06">
        <w:rPr>
          <w:bCs/>
          <w:color w:val="C00000"/>
          <w:sz w:val="28"/>
          <w:szCs w:val="28"/>
        </w:rPr>
        <w:t xml:space="preserve">£ </w:t>
      </w:r>
      <w:r w:rsidR="00027E06" w:rsidRPr="00027E06">
        <w:rPr>
          <w:i/>
          <w:iCs/>
          <w:color w:val="C00000"/>
          <w:sz w:val="28"/>
          <w:szCs w:val="28"/>
        </w:rPr>
        <w:t>80,730</w:t>
      </w:r>
    </w:p>
    <w:p w14:paraId="2A7D5542" w14:textId="77777777" w:rsidR="00E66558" w:rsidRPr="00F87B6A" w:rsidRDefault="009D71E8">
      <w:pPr>
        <w:pStyle w:val="Heading1"/>
        <w:rPr>
          <w:color w:val="C00000"/>
        </w:rPr>
      </w:pPr>
      <w:r w:rsidRPr="00F87B6A">
        <w:rPr>
          <w:color w:val="C00000"/>
        </w:rPr>
        <w:lastRenderedPageBreak/>
        <w:t>Part B: Review of outcomes in the previous academic year</w:t>
      </w:r>
    </w:p>
    <w:p w14:paraId="2A7D5543" w14:textId="77777777" w:rsidR="00E66558" w:rsidRPr="00F87B6A" w:rsidRDefault="009D71E8">
      <w:pPr>
        <w:pStyle w:val="Heading2"/>
        <w:rPr>
          <w:color w:val="C00000"/>
        </w:rPr>
      </w:pPr>
      <w:r w:rsidRPr="00F87B6A">
        <w:rPr>
          <w:color w:val="C00000"/>
        </w:rPr>
        <w:t>Pupil premium strategy outcomes</w:t>
      </w:r>
    </w:p>
    <w:p w14:paraId="2A7D5544" w14:textId="22640CF8" w:rsidR="00E66558" w:rsidRDefault="009D71E8">
      <w:r>
        <w:t>This details the impact that our pupil premium activity had on pupils in the 202</w:t>
      </w:r>
      <w:r w:rsidR="00233305">
        <w:t>1</w:t>
      </w:r>
      <w:r>
        <w:t xml:space="preserve"> to 202</w:t>
      </w:r>
      <w:r w:rsidR="00233305">
        <w:t>2</w:t>
      </w:r>
      <w:r>
        <w:t xml:space="preserve"> 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2B17F" w14:textId="46B113E7" w:rsidR="00027E06" w:rsidRDefault="001E39B5">
            <w:pPr>
              <w:rPr>
                <w:b/>
                <w:i/>
                <w:color w:val="C00000"/>
                <w:sz w:val="28"/>
                <w:szCs w:val="28"/>
                <w:lang w:eastAsia="en-US"/>
              </w:rPr>
            </w:pPr>
            <w:r>
              <w:rPr>
                <w:color w:val="auto"/>
                <w:lang w:eastAsia="en-US"/>
              </w:rPr>
              <w:t>End of KS1</w:t>
            </w:r>
            <w:r w:rsidR="003D4D89">
              <w:rPr>
                <w:color w:val="auto"/>
                <w:lang w:eastAsia="en-US"/>
              </w:rPr>
              <w:t xml:space="preserve"> assessments for R,W and M </w:t>
            </w:r>
            <w:r>
              <w:rPr>
                <w:color w:val="auto"/>
                <w:lang w:eastAsia="en-US"/>
              </w:rPr>
              <w:t xml:space="preserve">was encouraging and although attainment was lower for PP children progress was significantly higher in reading and writing. End of KS2 assessments progress scores for disadvantaged children had improved significantly from the previous year but were slightly behind non disadvantaged children. Progress in other curriculum areas for all children was consistent for all groups of children with an emphasis on quizzing, recapping and sticky knowledge. </w:t>
            </w:r>
          </w:p>
          <w:p w14:paraId="3262BB3E" w14:textId="3444EE4A" w:rsidR="00FB02B7" w:rsidRDefault="001E39B5" w:rsidP="00FB02B7">
            <w:pPr>
              <w:suppressAutoHyphens w:val="0"/>
              <w:autoSpaceDN/>
              <w:spacing w:before="120"/>
              <w:rPr>
                <w:color w:val="auto"/>
                <w:lang w:eastAsia="en-US"/>
              </w:rPr>
            </w:pPr>
            <w:r>
              <w:rPr>
                <w:color w:val="auto"/>
                <w:lang w:eastAsia="en-US"/>
              </w:rPr>
              <w:t xml:space="preserve">The year groups that have been affected most by the disruptions of COVID </w:t>
            </w:r>
            <w:r w:rsidR="00D51392">
              <w:rPr>
                <w:color w:val="auto"/>
                <w:lang w:eastAsia="en-US"/>
              </w:rPr>
              <w:t>were the 2021-22 Y3 and Y4 cohorts and within these cohorts the progress of PP children has been compounded. Missing crucial phonics is key to this. More funding has been allocated to catch up phonics programmes in 2022-23</w:t>
            </w:r>
          </w:p>
          <w:p w14:paraId="0F7176B9" w14:textId="7D24A8EF" w:rsidR="00CF781A" w:rsidRPr="00D51392" w:rsidRDefault="00CF781A" w:rsidP="00FB02B7">
            <w:pPr>
              <w:suppressAutoHyphens w:val="0"/>
              <w:autoSpaceDN/>
              <w:spacing w:before="120"/>
              <w:rPr>
                <w:color w:val="auto"/>
                <w:lang w:eastAsia="en-US"/>
              </w:rPr>
            </w:pPr>
            <w:r w:rsidRPr="00D51392">
              <w:rPr>
                <w:color w:val="auto"/>
                <w:lang w:eastAsia="en-US"/>
              </w:rPr>
              <w:t xml:space="preserve">Investment in Little </w:t>
            </w:r>
            <w:proofErr w:type="spellStart"/>
            <w:r w:rsidRPr="00D51392">
              <w:rPr>
                <w:color w:val="auto"/>
                <w:lang w:eastAsia="en-US"/>
              </w:rPr>
              <w:t>Wandle</w:t>
            </w:r>
            <w:proofErr w:type="spellEnd"/>
            <w:r w:rsidRPr="00D51392">
              <w:rPr>
                <w:color w:val="auto"/>
                <w:lang w:eastAsia="en-US"/>
              </w:rPr>
              <w:t xml:space="preserve"> phonics with its same day interventions </w:t>
            </w:r>
            <w:r w:rsidR="00DA5983" w:rsidRPr="00D51392">
              <w:rPr>
                <w:color w:val="auto"/>
                <w:lang w:eastAsia="en-US"/>
              </w:rPr>
              <w:t xml:space="preserve">enabled the school to achieve over </w:t>
            </w:r>
            <w:r w:rsidR="003D4D89" w:rsidRPr="00D51392">
              <w:rPr>
                <w:color w:val="auto"/>
                <w:lang w:eastAsia="en-US"/>
              </w:rPr>
              <w:t>90% in the Y1 phonics and 82.5% of EY children to achieve the expected standard in word reading. Same day intervention in maths and investment in mastering number have improved maths progress in KS1</w:t>
            </w:r>
            <w:r w:rsidR="00E2104A">
              <w:rPr>
                <w:color w:val="auto"/>
                <w:lang w:eastAsia="en-US"/>
              </w:rPr>
              <w:t>.</w:t>
            </w:r>
          </w:p>
          <w:p w14:paraId="61FFBFF4" w14:textId="0C58888C" w:rsidR="004F1E64" w:rsidRPr="00D51392" w:rsidRDefault="009A3027" w:rsidP="004F1E64">
            <w:pPr>
              <w:rPr>
                <w:i/>
                <w:color w:val="C00000"/>
                <w:sz w:val="28"/>
                <w:szCs w:val="28"/>
                <w:lang w:eastAsia="en-US"/>
              </w:rPr>
            </w:pPr>
            <w:r w:rsidRPr="00D51392">
              <w:rPr>
                <w:color w:val="auto"/>
                <w:lang w:eastAsia="en-US"/>
              </w:rPr>
              <w:t>Small group interventions were used to support children with gaps in knowledge. SHINE</w:t>
            </w:r>
            <w:r w:rsidR="00E2104A">
              <w:rPr>
                <w:color w:val="auto"/>
                <w:lang w:eastAsia="en-US"/>
              </w:rPr>
              <w:t>,</w:t>
            </w:r>
            <w:r w:rsidRPr="00D51392">
              <w:rPr>
                <w:color w:val="auto"/>
                <w:lang w:eastAsia="en-US"/>
              </w:rPr>
              <w:t xml:space="preserve"> which used diagnostic information from NTS standardised assessments</w:t>
            </w:r>
            <w:r w:rsidR="00E2104A">
              <w:rPr>
                <w:color w:val="auto"/>
                <w:lang w:eastAsia="en-US"/>
              </w:rPr>
              <w:t>,</w:t>
            </w:r>
            <w:r w:rsidRPr="00D51392">
              <w:rPr>
                <w:color w:val="auto"/>
                <w:lang w:eastAsia="en-US"/>
              </w:rPr>
              <w:t xml:space="preserve"> </w:t>
            </w:r>
            <w:r w:rsidR="00CF781A" w:rsidRPr="00D51392">
              <w:rPr>
                <w:color w:val="auto"/>
                <w:lang w:eastAsia="en-US"/>
              </w:rPr>
              <w:t>supported this process</w:t>
            </w:r>
            <w:r w:rsidRPr="00D51392">
              <w:t xml:space="preserve">. </w:t>
            </w:r>
            <w:r w:rsidRPr="00D51392">
              <w:rPr>
                <w:color w:val="auto"/>
                <w:lang w:eastAsia="en-US"/>
              </w:rPr>
              <w:t xml:space="preserve">We also used tutoring through the NTP to support disadvantaged pupils in </w:t>
            </w:r>
            <w:r w:rsidR="00CF781A" w:rsidRPr="00D51392">
              <w:rPr>
                <w:color w:val="auto"/>
                <w:lang w:eastAsia="en-US"/>
              </w:rPr>
              <w:t>KS1 and KS2</w:t>
            </w:r>
            <w:r w:rsidR="00E2104A">
              <w:rPr>
                <w:color w:val="auto"/>
                <w:lang w:eastAsia="en-US"/>
              </w:rPr>
              <w:t>,</w:t>
            </w:r>
            <w:r w:rsidR="00CF781A" w:rsidRPr="00D51392">
              <w:rPr>
                <w:color w:val="auto"/>
                <w:lang w:eastAsia="en-US"/>
              </w:rPr>
              <w:t xml:space="preserve"> as well as other children who were off track and had similar gaps in their learning.</w:t>
            </w:r>
          </w:p>
          <w:p w14:paraId="1C7CA1B7" w14:textId="1A45161F" w:rsidR="009A3027" w:rsidRPr="00D51392" w:rsidRDefault="009A3027" w:rsidP="009A3027">
            <w:pPr>
              <w:rPr>
                <w:color w:val="auto"/>
                <w:lang w:eastAsia="en-US"/>
              </w:rPr>
            </w:pPr>
            <w:r w:rsidRPr="00D51392">
              <w:rPr>
                <w:color w:val="auto"/>
                <w:lang w:eastAsia="en-US"/>
              </w:rPr>
              <w:t xml:space="preserve">Our assessments and observations indicated that pupil behaviour, wellbeing and mental health were </w:t>
            </w:r>
            <w:r w:rsidR="00CF781A" w:rsidRPr="00D51392">
              <w:rPr>
                <w:color w:val="auto"/>
                <w:lang w:eastAsia="en-US"/>
              </w:rPr>
              <w:t xml:space="preserve">still </w:t>
            </w:r>
            <w:r w:rsidRPr="00D51392">
              <w:rPr>
                <w:color w:val="auto"/>
                <w:lang w:eastAsia="en-US"/>
              </w:rPr>
              <w:t xml:space="preserve">significantly impacted primarily due to COVID-19-related issues. The impact was particularly acute for disadvantaged pupils. We used pupil premium funding to provide wellbeing support for all pupils, and targeted interventions where required. We </w:t>
            </w:r>
            <w:r w:rsidR="00E2104A">
              <w:rPr>
                <w:color w:val="auto"/>
                <w:lang w:eastAsia="en-US"/>
              </w:rPr>
              <w:t>trained staff to deliver</w:t>
            </w:r>
            <w:r w:rsidR="00CF781A" w:rsidRPr="00D51392">
              <w:rPr>
                <w:color w:val="auto"/>
                <w:lang w:eastAsia="en-US"/>
              </w:rPr>
              <w:t xml:space="preserve"> ELSA</w:t>
            </w:r>
            <w:r w:rsidRPr="00D51392">
              <w:rPr>
                <w:color w:val="auto"/>
                <w:lang w:eastAsia="en-US"/>
              </w:rPr>
              <w:t xml:space="preserve"> and Lego and sand therapy.</w:t>
            </w:r>
            <w:r w:rsidR="00CF781A" w:rsidRPr="00D51392">
              <w:rPr>
                <w:color w:val="auto"/>
                <w:lang w:eastAsia="en-US"/>
              </w:rPr>
              <w:t xml:space="preserve"> These</w:t>
            </w:r>
            <w:r w:rsidR="00E2104A">
              <w:rPr>
                <w:color w:val="auto"/>
                <w:lang w:eastAsia="en-US"/>
              </w:rPr>
              <w:t>,</w:t>
            </w:r>
            <w:r w:rsidR="00CF781A" w:rsidRPr="00D51392">
              <w:rPr>
                <w:color w:val="auto"/>
                <w:lang w:eastAsia="en-US"/>
              </w:rPr>
              <w:t xml:space="preserve"> alongside our counsellor and drawing and talking</w:t>
            </w:r>
            <w:r w:rsidR="00E2104A">
              <w:rPr>
                <w:color w:val="auto"/>
                <w:lang w:eastAsia="en-US"/>
              </w:rPr>
              <w:t>,</w:t>
            </w:r>
            <w:r w:rsidR="00CF781A" w:rsidRPr="00D51392">
              <w:rPr>
                <w:color w:val="auto"/>
                <w:lang w:eastAsia="en-US"/>
              </w:rPr>
              <w:t xml:space="preserve"> helped to provide much needed emotional support for children.</w:t>
            </w:r>
          </w:p>
          <w:p w14:paraId="177C7599" w14:textId="7CE68528" w:rsidR="004F1E64" w:rsidRDefault="004873C2" w:rsidP="00CF781A">
            <w:r w:rsidRPr="00D51392">
              <w:t xml:space="preserve">All </w:t>
            </w:r>
            <w:r w:rsidR="00CF781A" w:rsidRPr="00D51392">
              <w:t xml:space="preserve">PP </w:t>
            </w:r>
            <w:r w:rsidRPr="00D51392">
              <w:t xml:space="preserve">pupils who required </w:t>
            </w:r>
            <w:r w:rsidR="00CF781A" w:rsidRPr="00D51392">
              <w:t xml:space="preserve">support for school trips or clubs </w:t>
            </w:r>
            <w:r w:rsidRPr="00D51392">
              <w:t>were supp</w:t>
            </w:r>
            <w:r w:rsidR="00E26C44" w:rsidRPr="00D51392">
              <w:t>orted by the school</w:t>
            </w:r>
            <w:r w:rsidR="009A3027" w:rsidRPr="00D51392">
              <w:t xml:space="preserve"> to ensure all children were able to access extracurricular enrichment.</w:t>
            </w:r>
          </w:p>
          <w:p w14:paraId="1715F0C5" w14:textId="5C07536A" w:rsidR="00FF6908" w:rsidRDefault="00FF6908" w:rsidP="00CF781A">
            <w:r>
              <w:t>As part of the PP review of children’s progress, attendance is now measured and the school works closely with the parents to improve any that is concerning.</w:t>
            </w:r>
          </w:p>
          <w:p w14:paraId="2017DE8E" w14:textId="091F71EF" w:rsidR="00FF6908" w:rsidRDefault="00FF6908" w:rsidP="00CF781A">
            <w:r>
              <w:lastRenderedPageBreak/>
              <w:t>Partnerships with parents developed through our parent platform, Seesaw</w:t>
            </w:r>
            <w:r w:rsidR="00E2104A">
              <w:t>,</w:t>
            </w:r>
            <w:bookmarkStart w:id="17" w:name="_GoBack"/>
            <w:bookmarkEnd w:id="17"/>
            <w:r>
              <w:t xml:space="preserve"> have continued following the end of Coronavirus restrictions.</w:t>
            </w:r>
          </w:p>
          <w:p w14:paraId="2A7D5546" w14:textId="6C469FC3" w:rsidR="00FF6908" w:rsidRPr="00CF781A" w:rsidRDefault="00FF6908" w:rsidP="00CF781A">
            <w:pPr>
              <w:rPr>
                <w:b/>
              </w:rPr>
            </w:pPr>
            <w:r>
              <w:t>Subject Leader training and development through NPQ and other training providers have enabled the school to access the latest educational thinking and developed leadership across the school.</w:t>
            </w:r>
          </w:p>
        </w:tc>
      </w:tr>
    </w:tbl>
    <w:p w14:paraId="2A7D5548" w14:textId="77777777" w:rsidR="00E66558" w:rsidRPr="00F87B6A" w:rsidRDefault="009D71E8">
      <w:pPr>
        <w:pStyle w:val="Heading2"/>
        <w:spacing w:before="600"/>
        <w:rPr>
          <w:color w:val="C00000"/>
        </w:rPr>
      </w:pPr>
      <w:r w:rsidRPr="00F87B6A">
        <w:rPr>
          <w:color w:val="C00000"/>
        </w:rPr>
        <w:lastRenderedPageBreak/>
        <w:t>Externally provided programmes</w:t>
      </w:r>
    </w:p>
    <w:p w14:paraId="2A7D5549" w14:textId="77777777" w:rsidR="00E66558" w:rsidRDefault="009D71E8">
      <w:pPr>
        <w:rPr>
          <w:i/>
          <w:iCs/>
        </w:rPr>
      </w:pPr>
      <w:r>
        <w:rPr>
          <w:i/>
          <w:iCs/>
        </w:rPr>
        <w:t>Please include the names of any non-</w:t>
      </w:r>
      <w:proofErr w:type="spellStart"/>
      <w:r>
        <w:rPr>
          <w:i/>
          <w:iCs/>
        </w:rPr>
        <w:t>DfE</w:t>
      </w:r>
      <w:proofErr w:type="spellEnd"/>
      <w:r>
        <w:rPr>
          <w:i/>
          <w:iCs/>
        </w:rPr>
        <w:t xml:space="preserv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rsidTr="00F87B6A">
        <w:tc>
          <w:tcPr>
            <w:tcW w:w="4815"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Mar>
              <w:top w:w="0" w:type="dxa"/>
              <w:left w:w="108" w:type="dxa"/>
              <w:bottom w:w="0" w:type="dxa"/>
              <w:right w:w="108" w:type="dxa"/>
            </w:tcMar>
          </w:tcPr>
          <w:p w14:paraId="2A7D554B" w14:textId="77777777" w:rsidR="00E66558" w:rsidRDefault="009D71E8">
            <w:pPr>
              <w:pStyle w:val="TableHeader"/>
              <w:jc w:val="left"/>
            </w:pPr>
            <w:r>
              <w:t>Provider</w:t>
            </w:r>
          </w:p>
        </w:tc>
      </w:tr>
      <w:tr w:rsidR="00C335CB"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7CF97F11" w:rsidR="00C335CB" w:rsidRDefault="00C335CB" w:rsidP="00C335CB">
            <w:pPr>
              <w:pStyle w:val="TableRow"/>
            </w:pPr>
            <w:r>
              <w:rPr>
                <w:color w:val="auto"/>
              </w:rPr>
              <w:t>Century</w:t>
            </w:r>
            <w:r w:rsidR="00233305">
              <w:rPr>
                <w:color w:val="auto"/>
              </w:rPr>
              <w:t xml:space="preserve"> – ended Aug 2022</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23839C37" w:rsidR="00C335CB" w:rsidRDefault="00C335CB" w:rsidP="00C335CB">
            <w:pPr>
              <w:pStyle w:val="TableRowCentered"/>
              <w:jc w:val="left"/>
            </w:pPr>
            <w:r>
              <w:t>Century</w:t>
            </w:r>
          </w:p>
        </w:tc>
      </w:tr>
      <w:tr w:rsidR="00C335CB" w14:paraId="4C3FF634"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7D2F4" w14:textId="6E154782" w:rsidR="00C335CB" w:rsidRDefault="00C335CB" w:rsidP="00C335CB">
            <w:pPr>
              <w:pStyle w:val="TableRow"/>
            </w:pPr>
            <w:r>
              <w:t>Literacy Shed</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4AA25" w14:textId="21DD55B7" w:rsidR="00C335CB" w:rsidRDefault="00C335CB" w:rsidP="00C335CB">
            <w:pPr>
              <w:pStyle w:val="TableRowCentered"/>
              <w:jc w:val="left"/>
            </w:pPr>
            <w:r>
              <w:t>Ed Shed</w:t>
            </w:r>
          </w:p>
        </w:tc>
      </w:tr>
      <w:tr w:rsidR="00C335CB" w14:paraId="7F72A59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2E0C9" w14:textId="10EC3D99" w:rsidR="00C335CB" w:rsidRDefault="00C335CB" w:rsidP="00C335CB">
            <w:pPr>
              <w:pStyle w:val="TableRow"/>
            </w:pPr>
            <w:r>
              <w:t xml:space="preserve">Times Table </w:t>
            </w:r>
            <w:proofErr w:type="spellStart"/>
            <w:r>
              <w:t>Rockstars</w:t>
            </w:r>
            <w:proofErr w:type="spellEnd"/>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6568A" w14:textId="6874D145" w:rsidR="00C335CB" w:rsidRDefault="005033CA" w:rsidP="00C335CB">
            <w:pPr>
              <w:pStyle w:val="TableRowCentered"/>
              <w:jc w:val="left"/>
            </w:pPr>
            <w:r w:rsidRPr="005033CA">
              <w:t xml:space="preserve">Times Table </w:t>
            </w:r>
            <w:proofErr w:type="spellStart"/>
            <w:r w:rsidRPr="005033CA">
              <w:t>Rockstars</w:t>
            </w:r>
            <w:proofErr w:type="spellEnd"/>
          </w:p>
        </w:tc>
      </w:tr>
      <w:tr w:rsidR="00C335CB"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7F14441" w:rsidR="00C335CB" w:rsidRDefault="00C335CB" w:rsidP="00C335CB">
            <w:pPr>
              <w:pStyle w:val="TableRow"/>
            </w:pPr>
            <w:r>
              <w:t xml:space="preserve">Discovery Education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5746EA48" w:rsidR="00C335CB" w:rsidRDefault="00C335CB" w:rsidP="00C335CB">
            <w:pPr>
              <w:pStyle w:val="TableRowCentered"/>
              <w:jc w:val="left"/>
            </w:pPr>
            <w:r w:rsidRPr="00C335CB">
              <w:t>Discovery Education</w:t>
            </w:r>
          </w:p>
        </w:tc>
      </w:tr>
      <w:tr w:rsidR="00C335CB" w14:paraId="28832884"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5D664" w14:textId="21501990" w:rsidR="00C335CB" w:rsidRDefault="005033CA" w:rsidP="00C335CB">
            <w:pPr>
              <w:pStyle w:val="TableRow"/>
            </w:pPr>
            <w:r>
              <w:t>Seesaw</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EA601" w14:textId="0DE84534" w:rsidR="00C335CB" w:rsidRDefault="005033CA" w:rsidP="00C335CB">
            <w:pPr>
              <w:pStyle w:val="TableRowCentered"/>
              <w:jc w:val="left"/>
            </w:pPr>
            <w:r w:rsidRPr="005033CA">
              <w:t>Seesaw</w:t>
            </w:r>
          </w:p>
        </w:tc>
      </w:tr>
      <w:tr w:rsidR="00C335CB" w14:paraId="1FC0CCA0"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6139D" w14:textId="001D1DC7" w:rsidR="00C335CB" w:rsidRDefault="00233305" w:rsidP="00C335CB">
            <w:pPr>
              <w:pStyle w:val="TableRow"/>
            </w:pPr>
            <w:r>
              <w:t xml:space="preserve">Little </w:t>
            </w:r>
            <w:proofErr w:type="spellStart"/>
            <w:r>
              <w:t>Wandle</w:t>
            </w:r>
            <w:proofErr w:type="spellEnd"/>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B48B3" w14:textId="5B3E92C8" w:rsidR="00C335CB" w:rsidRDefault="00233305" w:rsidP="00C335CB">
            <w:pPr>
              <w:pStyle w:val="TableRowCentered"/>
              <w:jc w:val="left"/>
            </w:pPr>
            <w:r>
              <w:t xml:space="preserve">Little </w:t>
            </w:r>
            <w:proofErr w:type="spellStart"/>
            <w:r>
              <w:t>Wandle</w:t>
            </w:r>
            <w:proofErr w:type="spellEnd"/>
            <w:r w:rsidR="00F02B14">
              <w:t xml:space="preserve"> Learning Trust</w:t>
            </w:r>
          </w:p>
        </w:tc>
      </w:tr>
      <w:tr w:rsidR="00C335CB" w14:paraId="0B6E5DA3"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6E88C" w14:textId="49EC416A" w:rsidR="00C335CB" w:rsidRDefault="00C07CE1" w:rsidP="00C335CB">
            <w:pPr>
              <w:pStyle w:val="TableRow"/>
            </w:pPr>
            <w:r>
              <w:t>Lexia</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41534" w14:textId="447EBB6A" w:rsidR="00C335CB" w:rsidRDefault="00F02B14" w:rsidP="00C335CB">
            <w:pPr>
              <w:pStyle w:val="TableRowCentered"/>
              <w:jc w:val="left"/>
            </w:pPr>
            <w:r>
              <w:t>Cambium</w:t>
            </w:r>
          </w:p>
        </w:tc>
      </w:tr>
    </w:tbl>
    <w:p w14:paraId="2A7D5553" w14:textId="77777777" w:rsidR="00E66558" w:rsidRPr="00F87B6A" w:rsidRDefault="009D71E8">
      <w:pPr>
        <w:pStyle w:val="Heading2"/>
        <w:spacing w:before="600"/>
        <w:rPr>
          <w:color w:val="C00000"/>
        </w:rPr>
      </w:pPr>
      <w:r w:rsidRPr="00F87B6A">
        <w:rPr>
          <w:color w:val="C00000"/>
        </w:rPr>
        <w:t>Service pupil premium funding (optional)</w:t>
      </w:r>
    </w:p>
    <w:p w14:paraId="2A7D5554" w14:textId="77777777" w:rsidR="00E66558" w:rsidRDefault="009D71E8">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57" w14:textId="77777777" w:rsidTr="00F87B6A">
        <w:tc>
          <w:tcPr>
            <w:tcW w:w="4815"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Mar>
              <w:top w:w="0" w:type="dxa"/>
              <w:left w:w="108" w:type="dxa"/>
              <w:bottom w:w="0" w:type="dxa"/>
              <w:right w:w="108" w:type="dxa"/>
            </w:tcMar>
          </w:tcPr>
          <w:p w14:paraId="2A7D5555" w14:textId="77777777" w:rsidR="00E66558" w:rsidRDefault="009D71E8">
            <w:pPr>
              <w:pStyle w:val="TableHeader"/>
              <w:jc w:val="left"/>
            </w:pPr>
            <w:bookmarkStart w:id="18" w:name="_Hlk80604898"/>
            <w:r>
              <w:rPr>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E66558" w14:paraId="2A7D55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7777777" w:rsidR="00E66558" w:rsidRDefault="009D71E8">
            <w:pPr>
              <w:pStyle w:val="TableRow"/>
            </w:pPr>
            <w:r>
              <w:rPr>
                <w:color w:val="000000"/>
                <w:sz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DE4675" w14:textId="77777777" w:rsidR="00E66558" w:rsidRDefault="00AF1B72">
            <w:pPr>
              <w:pStyle w:val="TableRowCentered"/>
              <w:jc w:val="left"/>
            </w:pPr>
            <w:r>
              <w:t>Educational visits</w:t>
            </w:r>
          </w:p>
          <w:p w14:paraId="4F964B61" w14:textId="77777777" w:rsidR="00AF1B72" w:rsidRDefault="00AF1B72">
            <w:pPr>
              <w:pStyle w:val="TableRowCentered"/>
              <w:jc w:val="left"/>
            </w:pPr>
            <w:r>
              <w:t>Clubs</w:t>
            </w:r>
          </w:p>
          <w:p w14:paraId="2A7D5559" w14:textId="53C61092" w:rsidR="00AF1B72" w:rsidRDefault="00AF1B72">
            <w:pPr>
              <w:pStyle w:val="TableRowCentered"/>
              <w:jc w:val="left"/>
            </w:pPr>
            <w:r>
              <w:t>Tutoring</w:t>
            </w:r>
          </w:p>
        </w:tc>
      </w:tr>
      <w:tr w:rsidR="00E66558" w14:paraId="2A7D555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77777777" w:rsidR="00E66558" w:rsidRDefault="009D71E8">
            <w:pPr>
              <w:pStyle w:val="TableRow"/>
            </w:pPr>
            <w:r>
              <w:rPr>
                <w:color w:val="000000"/>
                <w:sz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DF4A74" w14:textId="77777777" w:rsidR="00E66558" w:rsidRDefault="00AF1B72">
            <w:pPr>
              <w:pStyle w:val="TableRowCentered"/>
              <w:jc w:val="left"/>
            </w:pPr>
            <w:r>
              <w:t>Increased confidence</w:t>
            </w:r>
          </w:p>
          <w:p w14:paraId="2A7D555C" w14:textId="0DAD44F9" w:rsidR="00AF1B72" w:rsidRDefault="00AF1B72">
            <w:pPr>
              <w:pStyle w:val="TableRowCentered"/>
              <w:jc w:val="left"/>
            </w:pPr>
            <w:r>
              <w:t>Improved progress</w:t>
            </w:r>
          </w:p>
        </w:tc>
      </w:tr>
      <w:bookmarkEnd w:id="18"/>
    </w:tbl>
    <w:p w14:paraId="2A7D555E" w14:textId="77777777" w:rsidR="00E66558" w:rsidRDefault="00E66558"/>
    <w:p w14:paraId="2A7D555F" w14:textId="77777777" w:rsidR="00E66558" w:rsidRDefault="00E66558">
      <w:pPr>
        <w:spacing w:after="0" w:line="240" w:lineRule="auto"/>
      </w:pPr>
    </w:p>
    <w:p w14:paraId="2A7D5560" w14:textId="1555DF2F" w:rsidR="00E66558" w:rsidRDefault="009D71E8">
      <w:pPr>
        <w:pStyle w:val="Heading1"/>
      </w:pPr>
      <w:r>
        <w:lastRenderedPageBreak/>
        <w:t xml:space="preserve">Further information </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DEF02" w14:textId="77777777" w:rsidR="009A3027" w:rsidRPr="009A3027" w:rsidRDefault="009A3027" w:rsidP="009A3027">
            <w:pPr>
              <w:suppressAutoHyphens w:val="0"/>
              <w:autoSpaceDN/>
              <w:spacing w:before="120" w:after="120"/>
              <w:rPr>
                <w:rFonts w:cs="Arial"/>
                <w:b/>
                <w:bCs/>
                <w:iCs/>
                <w:color w:val="auto"/>
                <w:lang w:eastAsia="en-US"/>
              </w:rPr>
            </w:pPr>
            <w:r w:rsidRPr="009A3027">
              <w:rPr>
                <w:rFonts w:cs="Arial"/>
                <w:b/>
                <w:bCs/>
                <w:iCs/>
                <w:color w:val="auto"/>
                <w:lang w:eastAsia="en-US"/>
              </w:rPr>
              <w:t>Additional activity</w:t>
            </w:r>
          </w:p>
          <w:p w14:paraId="6E76F18C" w14:textId="77777777" w:rsidR="009A3027" w:rsidRPr="009A3027" w:rsidRDefault="009A3027" w:rsidP="009A3027">
            <w:pPr>
              <w:suppressAutoHyphens w:val="0"/>
              <w:autoSpaceDN/>
              <w:spacing w:before="120" w:after="120"/>
              <w:rPr>
                <w:rFonts w:cs="Arial"/>
                <w:iCs/>
                <w:color w:val="auto"/>
                <w:lang w:eastAsia="en-US"/>
              </w:rPr>
            </w:pPr>
            <w:r w:rsidRPr="009A3027">
              <w:rPr>
                <w:rFonts w:cs="Arial"/>
                <w:iCs/>
                <w:color w:val="auto"/>
                <w:lang w:eastAsia="en-US"/>
              </w:rPr>
              <w:t xml:space="preserve">Our pupil premium strategy will be supplemented by additional activity that is not being funded by pupil premium or recovery premium. That will include: </w:t>
            </w:r>
          </w:p>
          <w:p w14:paraId="641D6F2F" w14:textId="77777777" w:rsidR="009A3027" w:rsidRPr="009A3027" w:rsidRDefault="009A3027" w:rsidP="009A3027">
            <w:pPr>
              <w:numPr>
                <w:ilvl w:val="0"/>
                <w:numId w:val="15"/>
              </w:numPr>
              <w:suppressAutoHyphens w:val="0"/>
              <w:autoSpaceDN/>
              <w:spacing w:before="120" w:after="60"/>
              <w:ind w:left="714" w:hanging="357"/>
              <w:rPr>
                <w:rFonts w:cs="Arial"/>
                <w:iCs/>
                <w:color w:val="auto"/>
                <w:lang w:eastAsia="en-US"/>
              </w:rPr>
            </w:pPr>
            <w:r w:rsidRPr="009A3027">
              <w:rPr>
                <w:rFonts w:cs="Arial"/>
                <w:iCs/>
                <w:color w:val="auto"/>
                <w:lang w:eastAsia="en-US"/>
              </w:rPr>
              <w:t xml:space="preserve">embedding more effective practice around feedback. </w:t>
            </w:r>
            <w:hyperlink r:id="rId24" w:history="1">
              <w:r w:rsidRPr="009A3027">
                <w:rPr>
                  <w:rFonts w:cs="Arial"/>
                  <w:iCs/>
                  <w:color w:val="0070C0"/>
                  <w:u w:val="single"/>
                  <w:lang w:eastAsia="en-US"/>
                </w:rPr>
                <w:t>EEF evidence</w:t>
              </w:r>
            </w:hyperlink>
            <w:r w:rsidRPr="009A3027">
              <w:rPr>
                <w:rFonts w:cs="Arial"/>
                <w:iCs/>
                <w:color w:val="auto"/>
                <w:lang w:eastAsia="en-US"/>
              </w:rPr>
              <w:t xml:space="preserve"> demonstrates this has significant benefits for pupils, particularly disadvantaged pupils. </w:t>
            </w:r>
          </w:p>
          <w:p w14:paraId="0F19BD9C" w14:textId="77777777" w:rsidR="009A3027" w:rsidRPr="009A3027" w:rsidRDefault="009A3027" w:rsidP="009A3027">
            <w:pPr>
              <w:numPr>
                <w:ilvl w:val="0"/>
                <w:numId w:val="15"/>
              </w:numPr>
              <w:suppressAutoHyphens w:val="0"/>
              <w:autoSpaceDN/>
              <w:spacing w:before="60" w:after="120"/>
              <w:ind w:left="714" w:hanging="357"/>
              <w:rPr>
                <w:rFonts w:cs="Arial"/>
                <w:iCs/>
                <w:color w:val="auto"/>
                <w:lang w:eastAsia="en-US"/>
              </w:rPr>
            </w:pPr>
            <w:r w:rsidRPr="009A3027">
              <w:rPr>
                <w:rFonts w:cs="Arial"/>
                <w:iCs/>
                <w:color w:val="auto"/>
                <w:lang w:eastAsia="en-US"/>
              </w:rPr>
              <w:t>offering a wide range of high-quality extracurricular activities to boost wellbeing, behaviour, attendance, and aspiration. Activities will focus on building life skills such as confidence, resilience, and socialising. Disadvantaged pupils will be encouraged and supported to participate.</w:t>
            </w:r>
          </w:p>
          <w:p w14:paraId="32E3D575" w14:textId="32355398" w:rsidR="009A3027" w:rsidRPr="009A3027" w:rsidRDefault="009A3027" w:rsidP="009A3027">
            <w:pPr>
              <w:suppressAutoHyphens w:val="0"/>
              <w:autoSpaceDN/>
              <w:spacing w:before="120"/>
              <w:rPr>
                <w:rFonts w:cs="Arial"/>
                <w:iCs/>
                <w:color w:val="auto"/>
                <w:lang w:eastAsia="en-US"/>
              </w:rPr>
            </w:pPr>
            <w:r w:rsidRPr="009A3027">
              <w:rPr>
                <w:rFonts w:cs="Arial"/>
                <w:iCs/>
                <w:color w:val="auto"/>
                <w:lang w:eastAsia="en-US"/>
              </w:rPr>
              <w:t xml:space="preserve">In planning our new pupil premium strategy, we evaluated why activity undertaken in previous years had not had the degree of impact that we had expected. We also commissioned a pupil premium review </w:t>
            </w:r>
            <w:r>
              <w:rPr>
                <w:rFonts w:cs="Arial"/>
                <w:iCs/>
                <w:color w:val="auto"/>
                <w:lang w:eastAsia="en-US"/>
              </w:rPr>
              <w:t>to get an external perspective – June 2021</w:t>
            </w:r>
          </w:p>
          <w:p w14:paraId="6980BE3F" w14:textId="2131960B" w:rsidR="009A3027" w:rsidRPr="009A3027" w:rsidRDefault="009A3027" w:rsidP="009A3027">
            <w:pPr>
              <w:suppressAutoHyphens w:val="0"/>
              <w:autoSpaceDN/>
              <w:spacing w:before="120"/>
              <w:rPr>
                <w:rFonts w:cs="Arial"/>
                <w:iCs/>
                <w:color w:val="auto"/>
                <w:lang w:eastAsia="en-US"/>
              </w:rPr>
            </w:pPr>
            <w:r w:rsidRPr="009A3027">
              <w:rPr>
                <w:rFonts w:cs="Arial"/>
                <w:iCs/>
                <w:color w:val="auto"/>
                <w:lang w:eastAsia="en-US"/>
              </w:rPr>
              <w:t xml:space="preserve">We triangulated evidence from multiple sources of data including assessments, engagement in class book scrutiny, conversations with parents, students and teachers in order to identify the challenges faced by disadvantaged pupils. </w:t>
            </w:r>
          </w:p>
          <w:p w14:paraId="2A7D5562" w14:textId="77777777" w:rsidR="00E66558" w:rsidRDefault="00E66558" w:rsidP="004D44F0">
            <w:pPr>
              <w:spacing w:before="120" w:after="120"/>
              <w:rPr>
                <w:i/>
                <w:iCs/>
              </w:rPr>
            </w:pPr>
          </w:p>
        </w:tc>
      </w:tr>
      <w:bookmarkEnd w:id="14"/>
      <w:bookmarkEnd w:id="15"/>
      <w:bookmarkEnd w:id="16"/>
    </w:tbl>
    <w:p w14:paraId="2A7D5564" w14:textId="77777777" w:rsidR="00E66558" w:rsidRDefault="00E66558"/>
    <w:sectPr w:rsidR="00E66558">
      <w:footerReference w:type="default" r:id="rId25"/>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591B99" w14:textId="77777777" w:rsidR="007C2F04" w:rsidRDefault="007C2F04">
      <w:pPr>
        <w:spacing w:after="0" w:line="240" w:lineRule="auto"/>
      </w:pPr>
      <w:r>
        <w:separator/>
      </w:r>
    </w:p>
  </w:endnote>
  <w:endnote w:type="continuationSeparator" w:id="0">
    <w:p w14:paraId="183EE776" w14:textId="77777777" w:rsidR="007C2F04" w:rsidRDefault="007C2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4C59EFEF" w:rsidR="005E28A4" w:rsidRDefault="009D71E8">
    <w:pPr>
      <w:pStyle w:val="Footer"/>
      <w:ind w:firstLine="4513"/>
    </w:pPr>
    <w:r>
      <w:fldChar w:fldCharType="begin"/>
    </w:r>
    <w:r>
      <w:instrText xml:space="preserve"> PAGE </w:instrText>
    </w:r>
    <w:r>
      <w:fldChar w:fldCharType="separate"/>
    </w:r>
    <w:r w:rsidR="00E2104A">
      <w:rPr>
        <w:noProof/>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899D76" w14:textId="77777777" w:rsidR="007C2F04" w:rsidRDefault="007C2F04">
      <w:pPr>
        <w:spacing w:after="0" w:line="240" w:lineRule="auto"/>
      </w:pPr>
      <w:r>
        <w:separator/>
      </w:r>
    </w:p>
  </w:footnote>
  <w:footnote w:type="continuationSeparator" w:id="0">
    <w:p w14:paraId="5021A7ED" w14:textId="77777777" w:rsidR="007C2F04" w:rsidRDefault="007C2F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90FAB"/>
    <w:multiLevelType w:val="hybridMultilevel"/>
    <w:tmpl w:val="2C062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D802757"/>
    <w:multiLevelType w:val="hybridMultilevel"/>
    <w:tmpl w:val="BBD0B9D6"/>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8"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2"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3"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
  </w:num>
  <w:num w:numId="2">
    <w:abstractNumId w:val="2"/>
  </w:num>
  <w:num w:numId="3">
    <w:abstractNumId w:val="5"/>
  </w:num>
  <w:num w:numId="4">
    <w:abstractNumId w:val="6"/>
  </w:num>
  <w:num w:numId="5">
    <w:abstractNumId w:val="1"/>
  </w:num>
  <w:num w:numId="6">
    <w:abstractNumId w:val="8"/>
  </w:num>
  <w:num w:numId="7">
    <w:abstractNumId w:val="10"/>
  </w:num>
  <w:num w:numId="8">
    <w:abstractNumId w:val="14"/>
  </w:num>
  <w:num w:numId="9">
    <w:abstractNumId w:val="12"/>
  </w:num>
  <w:num w:numId="10">
    <w:abstractNumId w:val="11"/>
  </w:num>
  <w:num w:numId="11">
    <w:abstractNumId w:val="3"/>
  </w:num>
  <w:num w:numId="12">
    <w:abstractNumId w:val="13"/>
  </w:num>
  <w:num w:numId="13">
    <w:abstractNumId w:val="9"/>
  </w:num>
  <w:num w:numId="14">
    <w:abstractNumId w:val="7"/>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27E06"/>
    <w:rsid w:val="000617D9"/>
    <w:rsid w:val="00066B73"/>
    <w:rsid w:val="000D7A66"/>
    <w:rsid w:val="00120AB1"/>
    <w:rsid w:val="00125513"/>
    <w:rsid w:val="00153C0E"/>
    <w:rsid w:val="001E39B5"/>
    <w:rsid w:val="00233305"/>
    <w:rsid w:val="00290AF0"/>
    <w:rsid w:val="0034461C"/>
    <w:rsid w:val="003D4D89"/>
    <w:rsid w:val="004044AA"/>
    <w:rsid w:val="004873C2"/>
    <w:rsid w:val="004876E2"/>
    <w:rsid w:val="00494A82"/>
    <w:rsid w:val="004D44F0"/>
    <w:rsid w:val="004F1E64"/>
    <w:rsid w:val="005033CA"/>
    <w:rsid w:val="005D3278"/>
    <w:rsid w:val="00655784"/>
    <w:rsid w:val="006E7FB1"/>
    <w:rsid w:val="00741B9E"/>
    <w:rsid w:val="007C2F04"/>
    <w:rsid w:val="00820516"/>
    <w:rsid w:val="00940A14"/>
    <w:rsid w:val="009A3027"/>
    <w:rsid w:val="009D71E8"/>
    <w:rsid w:val="009F5DF9"/>
    <w:rsid w:val="00A26A14"/>
    <w:rsid w:val="00A73DCD"/>
    <w:rsid w:val="00A927CC"/>
    <w:rsid w:val="00AF1B72"/>
    <w:rsid w:val="00B54711"/>
    <w:rsid w:val="00B56278"/>
    <w:rsid w:val="00B60515"/>
    <w:rsid w:val="00BA227C"/>
    <w:rsid w:val="00C07CE1"/>
    <w:rsid w:val="00C20FC2"/>
    <w:rsid w:val="00C335CB"/>
    <w:rsid w:val="00CF781A"/>
    <w:rsid w:val="00D33FE5"/>
    <w:rsid w:val="00D51392"/>
    <w:rsid w:val="00D77B9A"/>
    <w:rsid w:val="00DA5983"/>
    <w:rsid w:val="00DA79BA"/>
    <w:rsid w:val="00DE0123"/>
    <w:rsid w:val="00E2104A"/>
    <w:rsid w:val="00E26C44"/>
    <w:rsid w:val="00E66558"/>
    <w:rsid w:val="00E71B46"/>
    <w:rsid w:val="00ED1CC1"/>
    <w:rsid w:val="00F02B14"/>
    <w:rsid w:val="00F87B6A"/>
    <w:rsid w:val="00FA3F89"/>
    <w:rsid w:val="00FB02B7"/>
    <w:rsid w:val="00FF69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customStyle="1" w:styleId="TableParagraph">
    <w:name w:val="Table Paragraph"/>
    <w:basedOn w:val="Normal"/>
    <w:uiPriority w:val="1"/>
    <w:qFormat/>
    <w:rsid w:val="00A26A14"/>
    <w:pPr>
      <w:widowControl w:val="0"/>
      <w:suppressAutoHyphens w:val="0"/>
      <w:autoSpaceDE w:val="0"/>
      <w:spacing w:after="0" w:line="240" w:lineRule="auto"/>
    </w:pPr>
    <w:rPr>
      <w:rFonts w:ascii="Tahoma" w:eastAsia="Tahoma" w:hAnsi="Tahoma" w:cs="Tahoma"/>
      <w:color w:val="auto"/>
      <w:sz w:val="22"/>
      <w:szCs w:val="22"/>
      <w:lang w:eastAsia="en-US"/>
    </w:rPr>
  </w:style>
  <w:style w:type="paragraph" w:customStyle="1" w:styleId="m-614675178588511144gmail-tablerow">
    <w:name w:val="m_-614675178588511144gmail-tablerow"/>
    <w:basedOn w:val="Normal"/>
    <w:rsid w:val="000617D9"/>
    <w:pPr>
      <w:suppressAutoHyphens w:val="0"/>
      <w:autoSpaceDN/>
      <w:spacing w:before="100" w:beforeAutospacing="1" w:after="100" w:afterAutospacing="1" w:line="240" w:lineRule="auto"/>
    </w:pPr>
    <w:rPr>
      <w:rFonts w:ascii="Times New Roman" w:hAnsi="Times New Roman"/>
      <w:color w:val="auto"/>
    </w:rPr>
  </w:style>
  <w:style w:type="paragraph" w:styleId="NoSpacing">
    <w:name w:val="No Spacing"/>
    <w:uiPriority w:val="1"/>
    <w:qFormat/>
    <w:rsid w:val="00FA3F89"/>
    <w:pPr>
      <w:suppressAutoHyphens/>
    </w:pPr>
    <w:rPr>
      <w:color w:val="0D0D0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7290">
      <w:bodyDiv w:val="1"/>
      <w:marLeft w:val="0"/>
      <w:marRight w:val="0"/>
      <w:marTop w:val="0"/>
      <w:marBottom w:val="0"/>
      <w:divBdr>
        <w:top w:val="none" w:sz="0" w:space="0" w:color="auto"/>
        <w:left w:val="none" w:sz="0" w:space="0" w:color="auto"/>
        <w:bottom w:val="none" w:sz="0" w:space="0" w:color="auto"/>
        <w:right w:val="none" w:sz="0" w:space="0" w:color="auto"/>
      </w:divBdr>
    </w:div>
    <w:div w:id="1034618926">
      <w:bodyDiv w:val="1"/>
      <w:marLeft w:val="0"/>
      <w:marRight w:val="0"/>
      <w:marTop w:val="0"/>
      <w:marBottom w:val="0"/>
      <w:divBdr>
        <w:top w:val="none" w:sz="0" w:space="0" w:color="auto"/>
        <w:left w:val="none" w:sz="0" w:space="0" w:color="auto"/>
        <w:bottom w:val="none" w:sz="0" w:space="0" w:color="auto"/>
        <w:right w:val="none" w:sz="0" w:space="0" w:color="auto"/>
      </w:divBdr>
    </w:div>
    <w:div w:id="16344055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ducationendowmentfoundation.org.uk/public/files/Publications/Maths/KS2_KS3_Maths_Guidance_2017.pdf" TargetMode="External"/><Relationship Id="rId18" Type="http://schemas.openxmlformats.org/officeDocument/2006/relationships/hyperlink" Target="https://educationendowmentfoundation.org.uk/evidence-summaries/teaching-learning-toolkit/phonic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educationendowmentfoundation.org.uk/education-evidence/teaching-learning-toolkit/social-and-emotional-learning" TargetMode="External"/><Relationship Id="rId7" Type="http://schemas.openxmlformats.org/officeDocument/2006/relationships/endnotes" Target="endnotes.xml"/><Relationship Id="rId12" Type="http://schemas.openxmlformats.org/officeDocument/2006/relationships/hyperlink" Target="https://assets.publishing.service.gov.uk/government/uploads/system/uploads/attachment_data/file/897806/Maths_guidance_KS_1_and_2.pdf" TargetMode="External"/><Relationship Id="rId17" Type="http://schemas.openxmlformats.org/officeDocument/2006/relationships/hyperlink" Target="https://educationendowmentfoundation.org.uk/evidence-summaries/teaching-learning-toolkit/small-group-tuition/"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educationendowmentfoundation.org.uk/education-evidence/teaching-learning-toolkit/one-to-one-tuition" TargetMode="External"/><Relationship Id="rId20" Type="http://schemas.openxmlformats.org/officeDocument/2006/relationships/hyperlink" Target="https://educationendowmentfoundation.org.uk/evidence-summaries/teaching-learning-toolkit/small-group-tui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cationendowmentfoundation.org.uk/tools/assessing-and-monitoring-pupil-progress/testing/standardised-tests/" TargetMode="External"/><Relationship Id="rId24" Type="http://schemas.openxmlformats.org/officeDocument/2006/relationships/hyperlink" Target="https://educationendowmentfoundation.org.uk/education-evidence/teaching-learning-toolkit/feedback" TargetMode="External"/><Relationship Id="rId5" Type="http://schemas.openxmlformats.org/officeDocument/2006/relationships/webSettings" Target="webSettings.xml"/><Relationship Id="rId15" Type="http://schemas.openxmlformats.org/officeDocument/2006/relationships/hyperlink" Target="https://educationendowmentfoundation.org.uk/evidence-summaries/teaching-learning-toolkit/small-group-tuition/" TargetMode="External"/><Relationship Id="rId23" Type="http://schemas.openxmlformats.org/officeDocument/2006/relationships/hyperlink" Target="https://www.gov.uk/government/publications/school-attendance/framework-for-securing-full-attendance-actions-for-schools-and-local-authorities" TargetMode="External"/><Relationship Id="rId10" Type="http://schemas.openxmlformats.org/officeDocument/2006/relationships/hyperlink" Target="https://educationendowmentfoundation.org.uk/evidence-summaries/teaching-learning-toolkit/phonics/" TargetMode="External"/><Relationship Id="rId19" Type="http://schemas.openxmlformats.org/officeDocument/2006/relationships/hyperlink" Target="https://educationendowmentfoundation.org.uk/education-evidence/teaching-learning-toolkit/one-to-one-tuition" TargetMode="External"/><Relationship Id="rId4" Type="http://schemas.openxmlformats.org/officeDocument/2006/relationships/settings" Target="settings.xml"/><Relationship Id="rId9" Type="http://schemas.openxmlformats.org/officeDocument/2006/relationships/hyperlink" Target="https://www.gov.uk/government/publications/choosing-a-phonics-teaching-programme" TargetMode="External"/><Relationship Id="rId14" Type="http://schemas.openxmlformats.org/officeDocument/2006/relationships/hyperlink" Target="https://educationendowmentfoundation.org.uk/education-evidence/teaching-learning-toolkit/one-to-one-tuition" TargetMode="External"/><Relationship Id="rId22" Type="http://schemas.openxmlformats.org/officeDocument/2006/relationships/hyperlink" Target="https://educationendowmentfoundation.org.uk/guidance-for-teachers/life-skills-enrichment"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E39A8-86F5-4478-9141-F8F614B51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12</Pages>
  <Words>3068</Words>
  <Characters>17489</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20516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J.Neasham</cp:lastModifiedBy>
  <cp:revision>9</cp:revision>
  <cp:lastPrinted>2014-09-17T13:26:00Z</cp:lastPrinted>
  <dcterms:created xsi:type="dcterms:W3CDTF">2022-11-01T15:16:00Z</dcterms:created>
  <dcterms:modified xsi:type="dcterms:W3CDTF">2022-11-02T14:10:00Z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